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C32" w:rsidRPr="002E7877" w:rsidRDefault="00241C32" w:rsidP="002E7877">
      <w:pPr>
        <w:pStyle w:val="Nzev"/>
        <w:tabs>
          <w:tab w:val="left" w:pos="426"/>
        </w:tabs>
        <w:ind w:left="426" w:hanging="426"/>
        <w:outlineLvl w:val="0"/>
        <w:rPr>
          <w:rFonts w:ascii="Times New Roman" w:hAnsi="Times New Roman"/>
          <w:b/>
        </w:rPr>
      </w:pPr>
      <w:r w:rsidRPr="002E7877">
        <w:rPr>
          <w:rFonts w:ascii="Times New Roman" w:hAnsi="Times New Roman"/>
          <w:b/>
        </w:rPr>
        <w:t>Montážní pracovníci – obecný test</w:t>
      </w:r>
    </w:p>
    <w:p w:rsidR="00241C32" w:rsidRPr="002E7877" w:rsidRDefault="00241C32" w:rsidP="002E7877">
      <w:pPr>
        <w:pStyle w:val="Nzev"/>
        <w:ind w:left="426" w:hanging="426"/>
        <w:rPr>
          <w:rFonts w:ascii="Times New Roman" w:hAnsi="Times New Roman"/>
          <w:b/>
          <w:sz w:val="36"/>
        </w:rPr>
      </w:pPr>
    </w:p>
    <w:p w:rsidR="00BE51F2" w:rsidRDefault="00BE51F2" w:rsidP="00BE51F2">
      <w:pPr>
        <w:numPr>
          <w:ilvl w:val="0"/>
          <w:numId w:val="3"/>
        </w:numPr>
        <w:autoSpaceDE w:val="0"/>
        <w:autoSpaceDN w:val="0"/>
        <w:adjustRightInd w:val="0"/>
        <w:rPr>
          <w:b/>
          <w:sz w:val="24"/>
        </w:rPr>
      </w:pPr>
      <w:r w:rsidRPr="009C7B81">
        <w:rPr>
          <w:b/>
          <w:sz w:val="24"/>
        </w:rPr>
        <w:t xml:space="preserve">Co to jsou plynná paliva? </w:t>
      </w:r>
    </w:p>
    <w:p w:rsidR="00BE51F2" w:rsidRPr="00BE51F2" w:rsidRDefault="00BE51F2" w:rsidP="00BE51F2">
      <w:pPr>
        <w:autoSpaceDE w:val="0"/>
        <w:autoSpaceDN w:val="0"/>
        <w:adjustRightInd w:val="0"/>
        <w:ind w:left="708"/>
        <w:rPr>
          <w:sz w:val="24"/>
        </w:rPr>
      </w:pPr>
      <w:r>
        <w:rPr>
          <w:sz w:val="24"/>
        </w:rPr>
        <w:t xml:space="preserve">odborná literatura, </w:t>
      </w:r>
      <w:r w:rsidR="00764947">
        <w:rPr>
          <w:sz w:val="24"/>
        </w:rPr>
        <w:t>příp.</w:t>
      </w:r>
      <w:r>
        <w:rPr>
          <w:sz w:val="24"/>
        </w:rPr>
        <w:t xml:space="preserve"> </w:t>
      </w:r>
      <w:r w:rsidRPr="00BE51F2">
        <w:rPr>
          <w:sz w:val="24"/>
        </w:rPr>
        <w:t>TPG 902 02</w:t>
      </w:r>
    </w:p>
    <w:p w:rsidR="00BE51F2" w:rsidRPr="009C7B81" w:rsidRDefault="00BE51F2" w:rsidP="00BE51F2">
      <w:pPr>
        <w:numPr>
          <w:ilvl w:val="0"/>
          <w:numId w:val="3"/>
        </w:numPr>
        <w:autoSpaceDE w:val="0"/>
        <w:autoSpaceDN w:val="0"/>
        <w:adjustRightInd w:val="0"/>
        <w:rPr>
          <w:b/>
          <w:sz w:val="24"/>
        </w:rPr>
      </w:pPr>
      <w:r w:rsidRPr="009C7B81">
        <w:rPr>
          <w:b/>
          <w:sz w:val="24"/>
        </w:rPr>
        <w:t xml:space="preserve">Co je to hustota? </w:t>
      </w:r>
    </w:p>
    <w:p w:rsidR="00BE51F2" w:rsidRPr="00BE51F2" w:rsidRDefault="00C4487D" w:rsidP="00BE51F2">
      <w:pPr>
        <w:autoSpaceDE w:val="0"/>
        <w:autoSpaceDN w:val="0"/>
        <w:adjustRightInd w:val="0"/>
        <w:ind w:left="708"/>
        <w:rPr>
          <w:sz w:val="24"/>
        </w:rPr>
      </w:pPr>
      <w:r>
        <w:rPr>
          <w:sz w:val="24"/>
        </w:rPr>
        <w:t>ČSN EN ISO 14532 (38 5500)</w:t>
      </w:r>
      <w:r w:rsidR="00BE51F2">
        <w:rPr>
          <w:sz w:val="24"/>
        </w:rPr>
        <w:t xml:space="preserve">, </w:t>
      </w:r>
      <w:r w:rsidR="00764947">
        <w:rPr>
          <w:sz w:val="24"/>
        </w:rPr>
        <w:t>příp.</w:t>
      </w:r>
      <w:r w:rsidR="00BE51F2">
        <w:rPr>
          <w:sz w:val="24"/>
        </w:rPr>
        <w:t xml:space="preserve"> </w:t>
      </w:r>
      <w:r w:rsidR="00BE51F2" w:rsidRPr="00BE51F2">
        <w:rPr>
          <w:sz w:val="24"/>
        </w:rPr>
        <w:t>TPG 902 02</w:t>
      </w:r>
    </w:p>
    <w:p w:rsidR="00BE51F2" w:rsidRPr="00BE51F2" w:rsidRDefault="00BE51F2" w:rsidP="002E7877">
      <w:pPr>
        <w:numPr>
          <w:ilvl w:val="0"/>
          <w:numId w:val="3"/>
        </w:numPr>
        <w:tabs>
          <w:tab w:val="left" w:pos="426"/>
        </w:tabs>
        <w:rPr>
          <w:b/>
          <w:sz w:val="28"/>
        </w:rPr>
      </w:pPr>
      <w:r w:rsidRPr="009C7B81">
        <w:rPr>
          <w:b/>
          <w:sz w:val="24"/>
        </w:rPr>
        <w:t>Co je to relativní hustota plynu?</w:t>
      </w:r>
    </w:p>
    <w:p w:rsidR="00BE51F2" w:rsidRPr="00BE51F2" w:rsidRDefault="000B092E" w:rsidP="00BE51F2">
      <w:pPr>
        <w:autoSpaceDE w:val="0"/>
        <w:autoSpaceDN w:val="0"/>
        <w:adjustRightInd w:val="0"/>
        <w:ind w:left="708"/>
        <w:rPr>
          <w:sz w:val="24"/>
        </w:rPr>
      </w:pPr>
      <w:r>
        <w:rPr>
          <w:sz w:val="24"/>
        </w:rPr>
        <w:t>ČSN EN ISO 14532 (38 5500)</w:t>
      </w:r>
      <w:r w:rsidR="00764947">
        <w:rPr>
          <w:sz w:val="24"/>
        </w:rPr>
        <w:t>,</w:t>
      </w:r>
      <w:r w:rsidR="00764947" w:rsidRPr="00764947">
        <w:rPr>
          <w:sz w:val="24"/>
        </w:rPr>
        <w:t xml:space="preserve"> </w:t>
      </w:r>
      <w:proofErr w:type="spellStart"/>
      <w:r w:rsidR="00764947">
        <w:rPr>
          <w:sz w:val="24"/>
        </w:rPr>
        <w:t>příp.</w:t>
      </w:r>
      <w:r w:rsidR="00BE51F2" w:rsidRPr="00BE51F2">
        <w:rPr>
          <w:sz w:val="24"/>
        </w:rPr>
        <w:t>TPG</w:t>
      </w:r>
      <w:proofErr w:type="spellEnd"/>
      <w:r w:rsidR="00BE51F2" w:rsidRPr="00BE51F2">
        <w:rPr>
          <w:sz w:val="24"/>
        </w:rPr>
        <w:t xml:space="preserve"> 902 02</w:t>
      </w:r>
    </w:p>
    <w:p w:rsidR="00764947" w:rsidRPr="00C60197" w:rsidRDefault="00764947" w:rsidP="00764947">
      <w:pPr>
        <w:numPr>
          <w:ilvl w:val="0"/>
          <w:numId w:val="3"/>
        </w:numPr>
        <w:autoSpaceDE w:val="0"/>
        <w:autoSpaceDN w:val="0"/>
        <w:adjustRightInd w:val="0"/>
        <w:rPr>
          <w:b/>
          <w:sz w:val="24"/>
        </w:rPr>
      </w:pPr>
      <w:r w:rsidRPr="00C60197">
        <w:rPr>
          <w:b/>
          <w:sz w:val="24"/>
        </w:rPr>
        <w:t xml:space="preserve">Jakou základní </w:t>
      </w:r>
      <w:r w:rsidR="00B34DEC">
        <w:rPr>
          <w:b/>
          <w:sz w:val="24"/>
        </w:rPr>
        <w:t>zákonnou</w:t>
      </w:r>
      <w:r w:rsidR="00B34DEC" w:rsidRPr="00C60197">
        <w:rPr>
          <w:b/>
          <w:sz w:val="24"/>
        </w:rPr>
        <w:t xml:space="preserve"> </w:t>
      </w:r>
      <w:r w:rsidRPr="00C60197">
        <w:rPr>
          <w:b/>
          <w:sz w:val="24"/>
        </w:rPr>
        <w:t xml:space="preserve">jednotkou se vyjadřuje objem </w:t>
      </w:r>
      <w:r>
        <w:rPr>
          <w:b/>
          <w:sz w:val="24"/>
        </w:rPr>
        <w:t xml:space="preserve">plynů </w:t>
      </w:r>
      <w:r w:rsidRPr="00C60197">
        <w:rPr>
          <w:b/>
          <w:sz w:val="24"/>
        </w:rPr>
        <w:t>(V)?</w:t>
      </w:r>
    </w:p>
    <w:p w:rsidR="00764947" w:rsidRPr="00BE51F2" w:rsidRDefault="00764947" w:rsidP="00764947">
      <w:pPr>
        <w:autoSpaceDE w:val="0"/>
        <w:autoSpaceDN w:val="0"/>
        <w:adjustRightInd w:val="0"/>
        <w:ind w:left="360" w:firstLine="348"/>
        <w:rPr>
          <w:sz w:val="24"/>
        </w:rPr>
      </w:pPr>
      <w:r>
        <w:rPr>
          <w:sz w:val="24"/>
        </w:rPr>
        <w:t>odborná literatura,</w:t>
      </w:r>
      <w:r w:rsidRPr="00764947">
        <w:rPr>
          <w:sz w:val="24"/>
        </w:rPr>
        <w:t xml:space="preserve"> </w:t>
      </w:r>
      <w:proofErr w:type="spellStart"/>
      <w:r>
        <w:rPr>
          <w:sz w:val="24"/>
        </w:rPr>
        <w:t>příp.</w:t>
      </w:r>
      <w:r w:rsidRPr="00BE51F2">
        <w:rPr>
          <w:sz w:val="24"/>
        </w:rPr>
        <w:t>TPG</w:t>
      </w:r>
      <w:proofErr w:type="spellEnd"/>
      <w:r w:rsidRPr="00BE51F2">
        <w:rPr>
          <w:sz w:val="24"/>
        </w:rPr>
        <w:t xml:space="preserve"> 902 02</w:t>
      </w:r>
    </w:p>
    <w:p w:rsidR="00897EDD" w:rsidRDefault="00897EDD" w:rsidP="00897EDD">
      <w:pPr>
        <w:numPr>
          <w:ilvl w:val="0"/>
          <w:numId w:val="3"/>
        </w:numPr>
        <w:autoSpaceDE w:val="0"/>
        <w:autoSpaceDN w:val="0"/>
        <w:adjustRightInd w:val="0"/>
        <w:rPr>
          <w:b/>
          <w:sz w:val="24"/>
        </w:rPr>
      </w:pPr>
      <w:r>
        <w:rPr>
          <w:b/>
          <w:sz w:val="24"/>
        </w:rPr>
        <w:t>Co je to zpětné šlehnutí plamene (zpětný zášleh)?</w:t>
      </w:r>
    </w:p>
    <w:p w:rsidR="00897EDD" w:rsidRDefault="00897EDD" w:rsidP="00897EDD">
      <w:pPr>
        <w:autoSpaceDE w:val="0"/>
        <w:autoSpaceDN w:val="0"/>
        <w:adjustRightInd w:val="0"/>
        <w:ind w:left="708"/>
        <w:rPr>
          <w:b/>
          <w:sz w:val="24"/>
        </w:rPr>
      </w:pPr>
      <w:r w:rsidRPr="00897EDD">
        <w:rPr>
          <w:sz w:val="24"/>
        </w:rPr>
        <w:t>odborná literatura, příp.</w:t>
      </w:r>
      <w:r>
        <w:rPr>
          <w:b/>
          <w:sz w:val="24"/>
        </w:rPr>
        <w:t xml:space="preserve"> </w:t>
      </w:r>
      <w:r>
        <w:rPr>
          <w:sz w:val="24"/>
        </w:rPr>
        <w:t>ČSN EN ISO 14532 (38 5500)</w:t>
      </w:r>
    </w:p>
    <w:p w:rsidR="00764947" w:rsidRDefault="00764947" w:rsidP="00764947">
      <w:pPr>
        <w:numPr>
          <w:ilvl w:val="0"/>
          <w:numId w:val="3"/>
        </w:numPr>
        <w:autoSpaceDE w:val="0"/>
        <w:autoSpaceDN w:val="0"/>
        <w:adjustRightInd w:val="0"/>
        <w:rPr>
          <w:b/>
          <w:sz w:val="24"/>
        </w:rPr>
      </w:pPr>
      <w:r>
        <w:rPr>
          <w:b/>
          <w:sz w:val="24"/>
        </w:rPr>
        <w:t>Co je to plynárenské zařízení ve smyslu energetického zákona?</w:t>
      </w:r>
    </w:p>
    <w:p w:rsidR="00764947" w:rsidRPr="00764947" w:rsidRDefault="00764947" w:rsidP="00764947">
      <w:pPr>
        <w:tabs>
          <w:tab w:val="left" w:pos="426"/>
        </w:tabs>
        <w:ind w:left="360"/>
        <w:rPr>
          <w:sz w:val="28"/>
        </w:rPr>
      </w:pPr>
      <w:r w:rsidRPr="00764947">
        <w:rPr>
          <w:sz w:val="28"/>
        </w:rPr>
        <w:tab/>
      </w:r>
      <w:r>
        <w:rPr>
          <w:sz w:val="28"/>
        </w:rPr>
        <w:tab/>
      </w:r>
      <w:r w:rsidRPr="00764947">
        <w:rPr>
          <w:sz w:val="28"/>
        </w:rPr>
        <w:t>Zákon č.458/2000 Sb.</w:t>
      </w:r>
    </w:p>
    <w:p w:rsidR="00892CE5" w:rsidRPr="002E7877" w:rsidRDefault="00892CE5" w:rsidP="00892CE5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2E7877">
        <w:rPr>
          <w:rFonts w:ascii="Times New Roman" w:hAnsi="Times New Roman"/>
          <w:b/>
        </w:rPr>
        <w:t xml:space="preserve">Co </w:t>
      </w:r>
      <w:r w:rsidR="00B34DEC">
        <w:rPr>
          <w:rFonts w:ascii="Times New Roman" w:hAnsi="Times New Roman"/>
          <w:b/>
        </w:rPr>
        <w:t xml:space="preserve">to </w:t>
      </w:r>
      <w:r w:rsidRPr="002E7877">
        <w:rPr>
          <w:rFonts w:ascii="Times New Roman" w:hAnsi="Times New Roman"/>
          <w:b/>
        </w:rPr>
        <w:t>jsou odběrná plynová zařízení?</w:t>
      </w:r>
    </w:p>
    <w:p w:rsidR="00892CE5" w:rsidRPr="002E7877" w:rsidRDefault="00892CE5" w:rsidP="00892CE5">
      <w:pPr>
        <w:pStyle w:val="Zkladntext2"/>
        <w:ind w:left="426" w:hanging="426"/>
        <w:rPr>
          <w:rFonts w:ascii="Times New Roman" w:hAnsi="Times New Roman"/>
          <w:b/>
        </w:rPr>
      </w:pPr>
      <w:r w:rsidRPr="002E7877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E7877">
        <w:rPr>
          <w:rFonts w:ascii="Times New Roman" w:hAnsi="Times New Roman"/>
        </w:rPr>
        <w:t>Zákon č.458/2000 Sb.</w:t>
      </w:r>
    </w:p>
    <w:p w:rsidR="00B34DEC" w:rsidRPr="00B34DEC" w:rsidRDefault="000B092E" w:rsidP="00197AD9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>
        <w:rPr>
          <w:b/>
        </w:rPr>
        <w:t>Co j</w:t>
      </w:r>
      <w:r w:rsidR="00B34DEC" w:rsidRPr="002E7877">
        <w:rPr>
          <w:b/>
        </w:rPr>
        <w:t>e hlavní uzávěr plynu odběrného plynového zařízení (OPZ)?</w:t>
      </w:r>
    </w:p>
    <w:p w:rsidR="00B34DEC" w:rsidRDefault="00B34DEC" w:rsidP="00B34DEC">
      <w:pPr>
        <w:pStyle w:val="Zkladntextodsazen2"/>
        <w:ind w:left="708" w:firstLine="0"/>
        <w:rPr>
          <w:rFonts w:ascii="Times New Roman" w:hAnsi="Times New Roman"/>
          <w:b/>
        </w:rPr>
      </w:pPr>
      <w:r w:rsidRPr="002E7877">
        <w:rPr>
          <w:rFonts w:ascii="Times New Roman" w:hAnsi="Times New Roman"/>
        </w:rPr>
        <w:t>Zákon č.458/2000 Sb.</w:t>
      </w:r>
    </w:p>
    <w:p w:rsidR="00241C32" w:rsidRPr="002E7877" w:rsidRDefault="00241C32" w:rsidP="00197AD9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2E7877">
        <w:rPr>
          <w:rFonts w:ascii="Times New Roman" w:hAnsi="Times New Roman"/>
          <w:b/>
        </w:rPr>
        <w:t>Jaký je převodní vztah mezi jednotkami tlaku – 1 MPa, 1 bar?</w:t>
      </w:r>
    </w:p>
    <w:p w:rsidR="00293DEF" w:rsidRPr="00293DEF" w:rsidRDefault="00C4487D" w:rsidP="00C4487D">
      <w:pPr>
        <w:ind w:left="720"/>
        <w:outlineLvl w:val="0"/>
        <w:rPr>
          <w:sz w:val="24"/>
        </w:rPr>
      </w:pPr>
      <w:r>
        <w:rPr>
          <w:sz w:val="24"/>
        </w:rPr>
        <w:t xml:space="preserve">ČSN ISO 1000 (011301), </w:t>
      </w:r>
      <w:proofErr w:type="spellStart"/>
      <w:proofErr w:type="gramStart"/>
      <w:r>
        <w:rPr>
          <w:sz w:val="24"/>
        </w:rPr>
        <w:t>příp.</w:t>
      </w:r>
      <w:r w:rsidR="00293DEF" w:rsidRPr="00293DEF">
        <w:rPr>
          <w:sz w:val="24"/>
        </w:rPr>
        <w:t>ČSN</w:t>
      </w:r>
      <w:proofErr w:type="spellEnd"/>
      <w:proofErr w:type="gramEnd"/>
      <w:r w:rsidR="00293DEF" w:rsidRPr="00293DEF">
        <w:rPr>
          <w:sz w:val="24"/>
        </w:rPr>
        <w:t xml:space="preserve"> ISO 80000-1 (011300)  </w:t>
      </w:r>
    </w:p>
    <w:p w:rsidR="00B34DEC" w:rsidRPr="00197AD9" w:rsidRDefault="00B34DEC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 xml:space="preserve">Co je zákonnou jednotkou tlaku? </w:t>
      </w:r>
    </w:p>
    <w:p w:rsidR="00B34DEC" w:rsidRPr="002E7877" w:rsidRDefault="00C4487D" w:rsidP="00B34DEC">
      <w:pPr>
        <w:ind w:left="426" w:firstLine="282"/>
        <w:rPr>
          <w:sz w:val="24"/>
        </w:rPr>
      </w:pPr>
      <w:r>
        <w:rPr>
          <w:sz w:val="24"/>
        </w:rPr>
        <w:t xml:space="preserve">ČSN ISO 1000 (011301), </w:t>
      </w:r>
      <w:proofErr w:type="spellStart"/>
      <w:proofErr w:type="gramStart"/>
      <w:r>
        <w:rPr>
          <w:sz w:val="24"/>
        </w:rPr>
        <w:t>příp.</w:t>
      </w:r>
      <w:r w:rsidR="00B34DEC" w:rsidRPr="002E7877">
        <w:rPr>
          <w:sz w:val="24"/>
        </w:rPr>
        <w:t>ČSN</w:t>
      </w:r>
      <w:proofErr w:type="spellEnd"/>
      <w:proofErr w:type="gramEnd"/>
      <w:r w:rsidR="00B34DEC" w:rsidRPr="002E7877">
        <w:rPr>
          <w:sz w:val="24"/>
        </w:rPr>
        <w:t xml:space="preserve"> ISO </w:t>
      </w:r>
      <w:r w:rsidR="00B34DEC">
        <w:rPr>
          <w:sz w:val="24"/>
        </w:rPr>
        <w:t>80</w:t>
      </w:r>
      <w:r w:rsidR="00B34DEC" w:rsidRPr="002E7877">
        <w:rPr>
          <w:sz w:val="24"/>
        </w:rPr>
        <w:t>000</w:t>
      </w:r>
      <w:r w:rsidR="00B34DEC">
        <w:rPr>
          <w:sz w:val="24"/>
        </w:rPr>
        <w:t xml:space="preserve">-1 (011300)  </w:t>
      </w:r>
    </w:p>
    <w:p w:rsidR="00241C32" w:rsidRPr="00197AD9" w:rsidRDefault="00241C32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>Kdo vydává oprávnění k montáži a opravá</w:t>
      </w:r>
      <w:r w:rsidR="002E7877" w:rsidRPr="00197AD9">
        <w:rPr>
          <w:rFonts w:ascii="Times New Roman" w:hAnsi="Times New Roman"/>
          <w:b/>
        </w:rPr>
        <w:t xml:space="preserve">m vyhrazených plynových zřízení </w:t>
      </w:r>
      <w:r w:rsidRPr="00197AD9">
        <w:rPr>
          <w:rFonts w:ascii="Times New Roman" w:hAnsi="Times New Roman"/>
          <w:b/>
        </w:rPr>
        <w:t>organizacím a podnikajícím fyzickým osobám?</w:t>
      </w:r>
    </w:p>
    <w:p w:rsidR="00241C32" w:rsidRPr="002E7877" w:rsidRDefault="00241C32" w:rsidP="002E7877">
      <w:pPr>
        <w:pStyle w:val="Nadpis1"/>
        <w:ind w:left="426" w:hanging="426"/>
        <w:rPr>
          <w:rFonts w:ascii="Times New Roman" w:hAnsi="Times New Roman"/>
        </w:rPr>
      </w:pPr>
      <w:r w:rsidRPr="002E7877">
        <w:rPr>
          <w:rFonts w:ascii="Times New Roman" w:hAnsi="Times New Roman"/>
        </w:rPr>
        <w:t xml:space="preserve">       </w:t>
      </w:r>
      <w:r w:rsidR="002E7877" w:rsidRPr="002E7877">
        <w:rPr>
          <w:rFonts w:ascii="Times New Roman" w:hAnsi="Times New Roman"/>
        </w:rPr>
        <w:tab/>
      </w:r>
      <w:r w:rsidR="002E7877" w:rsidRPr="002E7877">
        <w:rPr>
          <w:rFonts w:ascii="Times New Roman" w:hAnsi="Times New Roman"/>
        </w:rPr>
        <w:tab/>
      </w:r>
      <w:r w:rsidRPr="002E7877">
        <w:rPr>
          <w:rFonts w:ascii="Times New Roman" w:hAnsi="Times New Roman"/>
        </w:rPr>
        <w:t>Zákon č.174/1968 Sb. v platném znění</w:t>
      </w:r>
    </w:p>
    <w:p w:rsidR="00241C32" w:rsidRPr="00197AD9" w:rsidRDefault="00241C32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 xml:space="preserve">Kdo vydává osvědčení odborné způsobilosti k montáži a opravám plynových  </w:t>
      </w:r>
    </w:p>
    <w:p w:rsidR="00241C32" w:rsidRPr="00197AD9" w:rsidRDefault="002E7877" w:rsidP="00197AD9">
      <w:pPr>
        <w:pStyle w:val="Zkladntextodsazen2"/>
        <w:ind w:left="360" w:firstLine="0"/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ab/>
      </w:r>
      <w:r w:rsidR="00241C32" w:rsidRPr="00197AD9">
        <w:rPr>
          <w:rFonts w:ascii="Times New Roman" w:hAnsi="Times New Roman"/>
          <w:b/>
        </w:rPr>
        <w:t>zařízení?</w:t>
      </w:r>
    </w:p>
    <w:p w:rsidR="00241C32" w:rsidRPr="002E7877" w:rsidRDefault="00241C32" w:rsidP="002E7877">
      <w:pPr>
        <w:ind w:left="426" w:hanging="426"/>
        <w:rPr>
          <w:sz w:val="24"/>
        </w:rPr>
      </w:pPr>
      <w:r w:rsidRPr="002E7877">
        <w:rPr>
          <w:sz w:val="24"/>
        </w:rPr>
        <w:t xml:space="preserve">       </w:t>
      </w:r>
      <w:r w:rsidR="002E7877" w:rsidRPr="002E7877">
        <w:rPr>
          <w:sz w:val="24"/>
        </w:rPr>
        <w:tab/>
      </w:r>
      <w:r w:rsidR="002E7877">
        <w:rPr>
          <w:sz w:val="24"/>
        </w:rPr>
        <w:tab/>
      </w:r>
      <w:r w:rsidRPr="002E7877">
        <w:rPr>
          <w:sz w:val="24"/>
        </w:rPr>
        <w:t>Zákon č.174/1968 Sb. v platném znění</w:t>
      </w:r>
    </w:p>
    <w:p w:rsidR="00241C32" w:rsidRPr="002E7877" w:rsidRDefault="00241C32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2E7877">
        <w:rPr>
          <w:rFonts w:ascii="Times New Roman" w:hAnsi="Times New Roman"/>
          <w:b/>
        </w:rPr>
        <w:t>Jakou platnost má osvědčení odborné způsobilosti k montáži a opravám vyhrazených plynových zařízení?</w:t>
      </w:r>
    </w:p>
    <w:p w:rsidR="00241C32" w:rsidRPr="002E7877" w:rsidRDefault="00241C32" w:rsidP="002E7877">
      <w:pPr>
        <w:ind w:left="426" w:hanging="426"/>
        <w:rPr>
          <w:sz w:val="24"/>
          <w:szCs w:val="24"/>
        </w:rPr>
      </w:pPr>
      <w:r w:rsidRPr="002E7877">
        <w:t xml:space="preserve">        </w:t>
      </w:r>
      <w:r w:rsidR="002E7877">
        <w:tab/>
      </w:r>
      <w:r w:rsidR="002E7877">
        <w:tab/>
      </w:r>
      <w:r w:rsidRPr="002E7877">
        <w:rPr>
          <w:sz w:val="24"/>
          <w:szCs w:val="24"/>
        </w:rPr>
        <w:t>Zákon č.174/1968 Sb. v platném znění</w:t>
      </w:r>
    </w:p>
    <w:p w:rsidR="00241C32" w:rsidRPr="00197AD9" w:rsidRDefault="00241C32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>Kdy je ukončeno odvzdušňování zařízení?</w:t>
      </w:r>
    </w:p>
    <w:p w:rsidR="00241C32" w:rsidRPr="002E7877" w:rsidRDefault="00241C32" w:rsidP="002E7877">
      <w:pPr>
        <w:ind w:left="426" w:hanging="426"/>
        <w:outlineLvl w:val="0"/>
        <w:rPr>
          <w:sz w:val="24"/>
        </w:rPr>
      </w:pPr>
      <w:r w:rsidRPr="002E7877">
        <w:rPr>
          <w:sz w:val="24"/>
        </w:rPr>
        <w:t xml:space="preserve">       </w:t>
      </w:r>
      <w:r w:rsidR="002E7877">
        <w:rPr>
          <w:sz w:val="24"/>
        </w:rPr>
        <w:tab/>
      </w:r>
      <w:r w:rsidR="002E7877">
        <w:rPr>
          <w:sz w:val="24"/>
        </w:rPr>
        <w:tab/>
      </w:r>
      <w:r w:rsidRPr="002E7877">
        <w:rPr>
          <w:sz w:val="24"/>
        </w:rPr>
        <w:t>ČSN 38 6405</w:t>
      </w:r>
    </w:p>
    <w:p w:rsidR="00241C32" w:rsidRPr="00197AD9" w:rsidRDefault="00241C32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>Je dovoleno odvzdušňování topeništěm a odtahem spalin?</w:t>
      </w:r>
    </w:p>
    <w:p w:rsidR="00241C32" w:rsidRPr="002E7877" w:rsidRDefault="00241C32" w:rsidP="002E7877">
      <w:pPr>
        <w:ind w:left="426" w:hanging="426"/>
        <w:outlineLvl w:val="0"/>
        <w:rPr>
          <w:sz w:val="24"/>
        </w:rPr>
      </w:pPr>
      <w:r w:rsidRPr="002E7877">
        <w:rPr>
          <w:sz w:val="24"/>
        </w:rPr>
        <w:t xml:space="preserve">       </w:t>
      </w:r>
      <w:r w:rsidR="002E7877">
        <w:rPr>
          <w:sz w:val="24"/>
        </w:rPr>
        <w:tab/>
      </w:r>
      <w:r w:rsidR="002E7877">
        <w:rPr>
          <w:sz w:val="24"/>
        </w:rPr>
        <w:tab/>
      </w:r>
      <w:r w:rsidRPr="002E7877">
        <w:rPr>
          <w:sz w:val="24"/>
        </w:rPr>
        <w:t xml:space="preserve">ČSN 38 6405                                                                              </w:t>
      </w:r>
    </w:p>
    <w:p w:rsidR="00B34DEC" w:rsidRPr="00197AD9" w:rsidRDefault="00B34DEC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>Je dovolena kontrola odvzdušňování u hořlavých plynů zapálením plynu na vzorkovacím kohoutu?</w:t>
      </w:r>
    </w:p>
    <w:p w:rsidR="00B34DEC" w:rsidRPr="002E7877" w:rsidRDefault="00B34DEC" w:rsidP="00B34DEC">
      <w:pPr>
        <w:ind w:left="426" w:hanging="426"/>
        <w:outlineLvl w:val="0"/>
        <w:rPr>
          <w:sz w:val="24"/>
        </w:rPr>
      </w:pPr>
      <w:r w:rsidRPr="002E7877">
        <w:rPr>
          <w:sz w:val="24"/>
        </w:rPr>
        <w:t xml:space="preserve">       </w:t>
      </w:r>
      <w:r w:rsidRPr="002E7877">
        <w:rPr>
          <w:sz w:val="24"/>
        </w:rPr>
        <w:tab/>
      </w:r>
      <w:r w:rsidRPr="002E7877">
        <w:rPr>
          <w:sz w:val="24"/>
        </w:rPr>
        <w:tab/>
        <w:t>ČSN 38 6405</w:t>
      </w:r>
    </w:p>
    <w:p w:rsidR="00241C32" w:rsidRPr="00197AD9" w:rsidRDefault="00241C32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>Co je převažující složkou zemního plynu?</w:t>
      </w:r>
    </w:p>
    <w:p w:rsidR="00241C32" w:rsidRPr="00EC428C" w:rsidRDefault="00241C32" w:rsidP="00EC428C">
      <w:pPr>
        <w:ind w:left="426" w:hanging="426"/>
        <w:outlineLvl w:val="0"/>
        <w:rPr>
          <w:sz w:val="24"/>
        </w:rPr>
      </w:pPr>
      <w:r w:rsidRPr="002E7877">
        <w:rPr>
          <w:sz w:val="24"/>
        </w:rPr>
        <w:t xml:space="preserve">      </w:t>
      </w:r>
      <w:r w:rsidR="002E7877">
        <w:rPr>
          <w:sz w:val="24"/>
        </w:rPr>
        <w:tab/>
      </w:r>
      <w:r w:rsidR="002E7877">
        <w:rPr>
          <w:sz w:val="24"/>
        </w:rPr>
        <w:tab/>
      </w:r>
      <w:r w:rsidR="00EC428C">
        <w:rPr>
          <w:sz w:val="24"/>
        </w:rPr>
        <w:t>ČSN EN ISO 13443 (386110)</w:t>
      </w:r>
    </w:p>
    <w:p w:rsidR="00241C32" w:rsidRPr="00197AD9" w:rsidRDefault="00241C32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>Co je to odplynění?</w:t>
      </w:r>
    </w:p>
    <w:p w:rsidR="00241C32" w:rsidRPr="002E7877" w:rsidRDefault="00241C32" w:rsidP="002E7877">
      <w:pPr>
        <w:ind w:left="426" w:hanging="426"/>
        <w:outlineLvl w:val="0"/>
        <w:rPr>
          <w:sz w:val="24"/>
        </w:rPr>
      </w:pPr>
      <w:r w:rsidRPr="002E7877">
        <w:rPr>
          <w:sz w:val="24"/>
        </w:rPr>
        <w:t xml:space="preserve">       </w:t>
      </w:r>
      <w:r w:rsidR="002E7877">
        <w:rPr>
          <w:sz w:val="24"/>
        </w:rPr>
        <w:tab/>
      </w:r>
      <w:r w:rsidR="002E7877">
        <w:rPr>
          <w:sz w:val="24"/>
        </w:rPr>
        <w:tab/>
      </w:r>
      <w:r w:rsidRPr="002E7877">
        <w:rPr>
          <w:sz w:val="24"/>
        </w:rPr>
        <w:t>ČSN 38 6405</w:t>
      </w:r>
    </w:p>
    <w:p w:rsidR="00241C32" w:rsidRPr="00197AD9" w:rsidRDefault="00241C32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>Kdy je ukončeno odplynění zařízení?</w:t>
      </w:r>
    </w:p>
    <w:p w:rsidR="00241C32" w:rsidRPr="002E7877" w:rsidRDefault="00241C32" w:rsidP="002E7877">
      <w:pPr>
        <w:ind w:left="426" w:hanging="426"/>
        <w:outlineLvl w:val="0"/>
        <w:rPr>
          <w:sz w:val="24"/>
        </w:rPr>
      </w:pPr>
      <w:r w:rsidRPr="002E7877">
        <w:rPr>
          <w:sz w:val="24"/>
        </w:rPr>
        <w:t xml:space="preserve">      </w:t>
      </w:r>
      <w:r w:rsidR="002E7877">
        <w:rPr>
          <w:sz w:val="24"/>
        </w:rPr>
        <w:tab/>
      </w:r>
      <w:r w:rsidR="002E7877">
        <w:rPr>
          <w:sz w:val="24"/>
        </w:rPr>
        <w:tab/>
      </w:r>
      <w:r w:rsidRPr="002E7877">
        <w:rPr>
          <w:sz w:val="24"/>
        </w:rPr>
        <w:t>ČSN 38 6405</w:t>
      </w:r>
    </w:p>
    <w:p w:rsidR="00241C32" w:rsidRPr="00197AD9" w:rsidRDefault="00241C32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 xml:space="preserve">Jak se </w:t>
      </w:r>
      <w:r w:rsidR="0051460E" w:rsidRPr="00197AD9">
        <w:rPr>
          <w:rFonts w:ascii="Times New Roman" w:hAnsi="Times New Roman"/>
          <w:b/>
        </w:rPr>
        <w:t xml:space="preserve">obecně </w:t>
      </w:r>
      <w:r w:rsidRPr="00197AD9">
        <w:rPr>
          <w:rFonts w:ascii="Times New Roman" w:hAnsi="Times New Roman"/>
          <w:b/>
        </w:rPr>
        <w:t xml:space="preserve">vyhledávají netěsnosti </w:t>
      </w:r>
      <w:r w:rsidR="0051460E" w:rsidRPr="00197AD9">
        <w:rPr>
          <w:rFonts w:ascii="Times New Roman" w:hAnsi="Times New Roman"/>
          <w:b/>
        </w:rPr>
        <w:t>na plynovodech</w:t>
      </w:r>
      <w:r w:rsidRPr="00197AD9">
        <w:rPr>
          <w:rFonts w:ascii="Times New Roman" w:hAnsi="Times New Roman"/>
          <w:b/>
        </w:rPr>
        <w:t>?</w:t>
      </w:r>
    </w:p>
    <w:p w:rsidR="00241C32" w:rsidRPr="0051460E" w:rsidRDefault="00241C32" w:rsidP="002E7877">
      <w:pPr>
        <w:ind w:left="426" w:hanging="426"/>
        <w:rPr>
          <w:b/>
          <w:sz w:val="24"/>
        </w:rPr>
      </w:pPr>
      <w:r w:rsidRPr="0051460E">
        <w:rPr>
          <w:sz w:val="24"/>
        </w:rPr>
        <w:t xml:space="preserve">      </w:t>
      </w:r>
      <w:r w:rsidR="002E7877" w:rsidRPr="0051460E">
        <w:rPr>
          <w:sz w:val="24"/>
        </w:rPr>
        <w:tab/>
      </w:r>
      <w:r w:rsidR="002E7877" w:rsidRPr="0051460E">
        <w:rPr>
          <w:sz w:val="24"/>
        </w:rPr>
        <w:tab/>
      </w:r>
      <w:r w:rsidRPr="0051460E">
        <w:rPr>
          <w:sz w:val="24"/>
        </w:rPr>
        <w:t>technické předpisy</w:t>
      </w:r>
      <w:r w:rsidR="00364599">
        <w:rPr>
          <w:sz w:val="24"/>
        </w:rPr>
        <w:t>, např. TPG 704 01</w:t>
      </w:r>
    </w:p>
    <w:p w:rsidR="00F00E6D" w:rsidRPr="00197AD9" w:rsidRDefault="00F00E6D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 xml:space="preserve">Mohou </w:t>
      </w:r>
      <w:r w:rsidR="000E45C8" w:rsidRPr="00197AD9">
        <w:rPr>
          <w:rFonts w:ascii="Times New Roman" w:hAnsi="Times New Roman"/>
          <w:b/>
        </w:rPr>
        <w:t xml:space="preserve">oblastní inspektoráty </w:t>
      </w:r>
      <w:r w:rsidRPr="00197AD9">
        <w:rPr>
          <w:rFonts w:ascii="Times New Roman" w:hAnsi="Times New Roman"/>
          <w:b/>
        </w:rPr>
        <w:t>práce</w:t>
      </w:r>
      <w:r w:rsidR="00A54B60" w:rsidRPr="00197AD9">
        <w:rPr>
          <w:rFonts w:ascii="Times New Roman" w:hAnsi="Times New Roman"/>
          <w:b/>
        </w:rPr>
        <w:t xml:space="preserve"> </w:t>
      </w:r>
      <w:r w:rsidRPr="00197AD9">
        <w:rPr>
          <w:rFonts w:ascii="Times New Roman" w:hAnsi="Times New Roman"/>
          <w:b/>
        </w:rPr>
        <w:t>ukládat organizacím a podnikajícím fyzickým osobám pokuty za porušení právních předpisů k zajištění bezpečnosti práce a</w:t>
      </w:r>
      <w:r w:rsidR="00197AD9" w:rsidRPr="00197AD9">
        <w:rPr>
          <w:rFonts w:ascii="Times New Roman" w:hAnsi="Times New Roman"/>
          <w:b/>
        </w:rPr>
        <w:t xml:space="preserve"> </w:t>
      </w:r>
      <w:r w:rsidRPr="00197AD9">
        <w:rPr>
          <w:rFonts w:ascii="Times New Roman" w:hAnsi="Times New Roman"/>
          <w:b/>
        </w:rPr>
        <w:t>technických zařízení?</w:t>
      </w:r>
    </w:p>
    <w:p w:rsidR="00F00E6D" w:rsidRDefault="00F00E6D" w:rsidP="00F00E6D">
      <w:pPr>
        <w:ind w:left="360"/>
        <w:rPr>
          <w:sz w:val="24"/>
        </w:rPr>
      </w:pPr>
      <w:r>
        <w:rPr>
          <w:b/>
          <w:sz w:val="24"/>
        </w:rPr>
        <w:lastRenderedPageBreak/>
        <w:tab/>
      </w:r>
      <w:r w:rsidRPr="00F00E6D">
        <w:rPr>
          <w:sz w:val="24"/>
        </w:rPr>
        <w:t>Zákon č.251/2005 Sb. v platném znění</w:t>
      </w:r>
    </w:p>
    <w:p w:rsidR="00F00E6D" w:rsidRPr="00197AD9" w:rsidRDefault="00F00E6D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 xml:space="preserve">Kdo může montovat a </w:t>
      </w:r>
      <w:r w:rsidR="00B34DEC" w:rsidRPr="00197AD9">
        <w:rPr>
          <w:rFonts w:ascii="Times New Roman" w:hAnsi="Times New Roman"/>
          <w:b/>
        </w:rPr>
        <w:t>opravovat zařízení</w:t>
      </w:r>
      <w:r w:rsidRPr="00197AD9">
        <w:rPr>
          <w:rFonts w:ascii="Times New Roman" w:hAnsi="Times New Roman"/>
          <w:b/>
        </w:rPr>
        <w:t xml:space="preserve">, provádět na něm dodavatelským způsobem revize a zkoušky a plnit tlakové nádoby na plyny? </w:t>
      </w:r>
    </w:p>
    <w:p w:rsidR="00F00E6D" w:rsidRDefault="00DC6744" w:rsidP="00F00E6D">
      <w:pPr>
        <w:ind w:left="360"/>
        <w:rPr>
          <w:sz w:val="24"/>
        </w:rPr>
      </w:pPr>
      <w:r>
        <w:rPr>
          <w:sz w:val="24"/>
        </w:rPr>
        <w:tab/>
        <w:t>vyhl. č.21/1979 Sb. v platném znění</w:t>
      </w:r>
    </w:p>
    <w:p w:rsidR="00DC6744" w:rsidRPr="00197AD9" w:rsidRDefault="00DC6744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>Jaké zná</w:t>
      </w:r>
      <w:r w:rsidR="00B34DEC">
        <w:rPr>
          <w:rFonts w:ascii="Times New Roman" w:hAnsi="Times New Roman"/>
          <w:b/>
        </w:rPr>
        <w:t>te</w:t>
      </w:r>
      <w:r w:rsidRPr="00197AD9">
        <w:rPr>
          <w:rFonts w:ascii="Times New Roman" w:hAnsi="Times New Roman"/>
          <w:b/>
        </w:rPr>
        <w:t xml:space="preserve"> obecně spalování plynů?</w:t>
      </w:r>
    </w:p>
    <w:p w:rsidR="00DC6744" w:rsidRPr="002E7877" w:rsidRDefault="00DC6744" w:rsidP="002E7877">
      <w:pPr>
        <w:ind w:left="426" w:hanging="426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odborná literatura</w:t>
      </w:r>
      <w:r w:rsidR="00DB7325">
        <w:rPr>
          <w:sz w:val="24"/>
        </w:rPr>
        <w:t xml:space="preserve">, příp. ČSN </w:t>
      </w:r>
      <w:r w:rsidR="00DB7325" w:rsidRPr="00DB7325">
        <w:rPr>
          <w:sz w:val="24"/>
        </w:rPr>
        <w:t>EN 203-1+A1</w:t>
      </w:r>
    </w:p>
    <w:p w:rsidR="00DC6744" w:rsidRPr="00197AD9" w:rsidRDefault="00DC6744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>Co je to obecně zápalná teplota plynu?</w:t>
      </w:r>
    </w:p>
    <w:p w:rsidR="00241C32" w:rsidRDefault="00DC6744" w:rsidP="002E7877">
      <w:pPr>
        <w:ind w:left="426" w:hanging="426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odborná literatura</w:t>
      </w:r>
    </w:p>
    <w:p w:rsidR="00DC6744" w:rsidRPr="00197AD9" w:rsidRDefault="00DC6744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 xml:space="preserve">Jaký toxický produkt vzniká při nedokonalém </w:t>
      </w:r>
      <w:r w:rsidR="000E45C8" w:rsidRPr="00197AD9">
        <w:rPr>
          <w:rFonts w:ascii="Times New Roman" w:hAnsi="Times New Roman"/>
          <w:b/>
        </w:rPr>
        <w:t xml:space="preserve">(neúplném) </w:t>
      </w:r>
      <w:r w:rsidRPr="00197AD9">
        <w:rPr>
          <w:rFonts w:ascii="Times New Roman" w:hAnsi="Times New Roman"/>
          <w:b/>
        </w:rPr>
        <w:t>spalování?</w:t>
      </w:r>
    </w:p>
    <w:p w:rsidR="00DC6744" w:rsidRDefault="00DC6744" w:rsidP="002E7877">
      <w:pPr>
        <w:ind w:left="426" w:hanging="426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odborná literatura</w:t>
      </w:r>
      <w:r w:rsidR="000E45C8">
        <w:rPr>
          <w:sz w:val="24"/>
        </w:rPr>
        <w:t xml:space="preserve">, příp. ČSN </w:t>
      </w:r>
      <w:r w:rsidR="000E45C8" w:rsidRPr="00DB7325">
        <w:rPr>
          <w:sz w:val="24"/>
        </w:rPr>
        <w:t>EN 203-1+A1</w:t>
      </w:r>
    </w:p>
    <w:p w:rsidR="00A96DD9" w:rsidRPr="00197AD9" w:rsidRDefault="00A96DD9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>Co je to odorizace zemního plynu?</w:t>
      </w:r>
    </w:p>
    <w:p w:rsidR="00A96DD9" w:rsidRDefault="00897EDD" w:rsidP="008E42A3">
      <w:pPr>
        <w:ind w:left="720"/>
        <w:rPr>
          <w:sz w:val="24"/>
        </w:rPr>
      </w:pPr>
      <w:r>
        <w:rPr>
          <w:sz w:val="24"/>
        </w:rPr>
        <w:t>ČSN EN ISO 14532 (38 5500),</w:t>
      </w:r>
      <w:r w:rsidRPr="00897EDD">
        <w:rPr>
          <w:sz w:val="24"/>
        </w:rPr>
        <w:t xml:space="preserve"> příp.</w:t>
      </w:r>
      <w:r>
        <w:rPr>
          <w:b/>
          <w:sz w:val="24"/>
        </w:rPr>
        <w:t xml:space="preserve"> </w:t>
      </w:r>
      <w:r w:rsidR="008E42A3">
        <w:rPr>
          <w:sz w:val="24"/>
        </w:rPr>
        <w:t>TPG 918 01</w:t>
      </w:r>
    </w:p>
    <w:p w:rsidR="0051460E" w:rsidRPr="00197AD9" w:rsidRDefault="0051460E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>Jakou hodnotu má horní mez výbušnosti zemního plynu ve směsi se vzduchem?</w:t>
      </w:r>
    </w:p>
    <w:p w:rsidR="0051460E" w:rsidRPr="002E7877" w:rsidRDefault="0051460E" w:rsidP="0051460E">
      <w:pPr>
        <w:ind w:left="426" w:hanging="426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950C4D">
        <w:rPr>
          <w:sz w:val="24"/>
        </w:rPr>
        <w:t>ČSN 38 6405</w:t>
      </w:r>
    </w:p>
    <w:p w:rsidR="00B34DEC" w:rsidRPr="00892CE5" w:rsidRDefault="00B34DEC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892CE5">
        <w:rPr>
          <w:rFonts w:ascii="Times New Roman" w:hAnsi="Times New Roman"/>
          <w:b/>
        </w:rPr>
        <w:t>Jakou hodnotu má dolní mez výbušnosti zemního plynu ve směsi se vzduchem?</w:t>
      </w:r>
    </w:p>
    <w:p w:rsidR="00B34DEC" w:rsidRPr="002E7877" w:rsidRDefault="00B34DEC" w:rsidP="00B34DEC">
      <w:pPr>
        <w:ind w:left="426" w:hanging="426"/>
        <w:outlineLvl w:val="0"/>
        <w:rPr>
          <w:sz w:val="24"/>
        </w:rPr>
      </w:pPr>
      <w:r w:rsidRPr="002E7877">
        <w:rPr>
          <w:sz w:val="24"/>
        </w:rPr>
        <w:t xml:space="preserve">      </w:t>
      </w:r>
      <w:r w:rsidRPr="002E7877">
        <w:rPr>
          <w:sz w:val="24"/>
        </w:rPr>
        <w:tab/>
      </w:r>
      <w:r w:rsidRPr="002E7877">
        <w:rPr>
          <w:sz w:val="24"/>
        </w:rPr>
        <w:tab/>
        <w:t>ČSN 38 6405</w:t>
      </w:r>
    </w:p>
    <w:p w:rsidR="0051460E" w:rsidRPr="00197AD9" w:rsidRDefault="00DD5E99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>Jakým plynem se provádí odplynění?</w:t>
      </w:r>
    </w:p>
    <w:p w:rsidR="0051460E" w:rsidRDefault="0051460E" w:rsidP="0051460E">
      <w:pPr>
        <w:ind w:left="426" w:hanging="426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odborná literatura</w:t>
      </w:r>
    </w:p>
    <w:p w:rsidR="00EC428C" w:rsidRPr="00197AD9" w:rsidRDefault="00EC428C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>Co je dolní mez výbušnosti</w:t>
      </w:r>
      <w:r w:rsidR="003B0654" w:rsidRPr="00197AD9">
        <w:rPr>
          <w:rFonts w:ascii="Times New Roman" w:hAnsi="Times New Roman"/>
          <w:b/>
        </w:rPr>
        <w:t xml:space="preserve"> plynu</w:t>
      </w:r>
      <w:r w:rsidRPr="00197AD9">
        <w:rPr>
          <w:rFonts w:ascii="Times New Roman" w:hAnsi="Times New Roman"/>
          <w:b/>
        </w:rPr>
        <w:t>?</w:t>
      </w:r>
    </w:p>
    <w:p w:rsidR="0051460E" w:rsidRDefault="00EC428C" w:rsidP="00EC428C">
      <w:pPr>
        <w:ind w:left="1134" w:hanging="426"/>
        <w:rPr>
          <w:sz w:val="24"/>
        </w:rPr>
      </w:pPr>
      <w:r>
        <w:rPr>
          <w:sz w:val="24"/>
        </w:rPr>
        <w:t>ČSN 38 6405</w:t>
      </w:r>
    </w:p>
    <w:p w:rsidR="00EC428C" w:rsidRPr="00197AD9" w:rsidRDefault="00EC428C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>Co je horní mez výbušnosti</w:t>
      </w:r>
      <w:r w:rsidR="003B0654" w:rsidRPr="00197AD9">
        <w:rPr>
          <w:rFonts w:ascii="Times New Roman" w:hAnsi="Times New Roman"/>
          <w:b/>
        </w:rPr>
        <w:t xml:space="preserve"> plynu</w:t>
      </w:r>
      <w:r w:rsidRPr="00197AD9">
        <w:rPr>
          <w:rFonts w:ascii="Times New Roman" w:hAnsi="Times New Roman"/>
          <w:b/>
        </w:rPr>
        <w:t>?</w:t>
      </w:r>
    </w:p>
    <w:p w:rsidR="00EC428C" w:rsidRDefault="00EC428C" w:rsidP="00EC428C">
      <w:pPr>
        <w:ind w:left="1134" w:hanging="426"/>
        <w:rPr>
          <w:sz w:val="24"/>
        </w:rPr>
      </w:pPr>
      <w:r>
        <w:rPr>
          <w:sz w:val="24"/>
        </w:rPr>
        <w:t>ČSN 38 6405</w:t>
      </w:r>
    </w:p>
    <w:p w:rsidR="003B0654" w:rsidRPr="00197AD9" w:rsidRDefault="00DD3EF5" w:rsidP="00B34DEC">
      <w:pPr>
        <w:pStyle w:val="Zkladntextodsazen2"/>
        <w:numPr>
          <w:ilvl w:val="0"/>
          <w:numId w:val="3"/>
        </w:numPr>
        <w:rPr>
          <w:rFonts w:ascii="Times New Roman" w:hAnsi="Times New Roman"/>
          <w:b/>
        </w:rPr>
      </w:pPr>
      <w:r w:rsidRPr="00197AD9">
        <w:rPr>
          <w:rFonts w:ascii="Times New Roman" w:hAnsi="Times New Roman"/>
          <w:b/>
        </w:rPr>
        <w:t>Jak</w:t>
      </w:r>
      <w:r w:rsidR="003B0654" w:rsidRPr="00197AD9">
        <w:rPr>
          <w:rFonts w:ascii="Times New Roman" w:hAnsi="Times New Roman"/>
          <w:b/>
        </w:rPr>
        <w:t xml:space="preserve"> se ukládá potrubí rozvodu plynu při průchodu dutými a nepřístupnými konstrukcemi?</w:t>
      </w:r>
    </w:p>
    <w:p w:rsidR="0084076D" w:rsidRDefault="003B0654" w:rsidP="003B0654">
      <w:pPr>
        <w:ind w:left="360"/>
        <w:rPr>
          <w:sz w:val="24"/>
        </w:rPr>
      </w:pPr>
      <w:r>
        <w:rPr>
          <w:b/>
          <w:sz w:val="24"/>
        </w:rPr>
        <w:t xml:space="preserve">      </w:t>
      </w:r>
      <w:r w:rsidR="0084076D" w:rsidRPr="003B0654">
        <w:rPr>
          <w:sz w:val="24"/>
        </w:rPr>
        <w:t>vyhl. 268/2009 S</w:t>
      </w:r>
      <w:r>
        <w:rPr>
          <w:sz w:val="24"/>
        </w:rPr>
        <w:t>b</w:t>
      </w:r>
      <w:r w:rsidR="0084076D" w:rsidRPr="003B0654">
        <w:rPr>
          <w:sz w:val="24"/>
        </w:rPr>
        <w:t>.</w:t>
      </w:r>
    </w:p>
    <w:p w:rsidR="00364599" w:rsidRDefault="00364599" w:rsidP="003B0654">
      <w:pPr>
        <w:ind w:left="360"/>
        <w:rPr>
          <w:b/>
          <w:sz w:val="24"/>
        </w:rPr>
      </w:pPr>
      <w:r w:rsidRPr="00364599">
        <w:rPr>
          <w:b/>
          <w:sz w:val="24"/>
        </w:rPr>
        <w:t>33.</w:t>
      </w:r>
      <w:r w:rsidRPr="00364599">
        <w:rPr>
          <w:b/>
          <w:sz w:val="24"/>
        </w:rPr>
        <w:tab/>
        <w:t xml:space="preserve">Co je to zkouška provozuschopnosti plynovodu?  </w:t>
      </w:r>
    </w:p>
    <w:p w:rsidR="00364599" w:rsidRDefault="00364599" w:rsidP="003B0654">
      <w:pPr>
        <w:ind w:left="360"/>
        <w:rPr>
          <w:sz w:val="24"/>
        </w:rPr>
      </w:pPr>
      <w:r>
        <w:rPr>
          <w:b/>
          <w:sz w:val="24"/>
        </w:rPr>
        <w:tab/>
      </w:r>
      <w:r w:rsidRPr="00364599">
        <w:rPr>
          <w:sz w:val="24"/>
        </w:rPr>
        <w:t xml:space="preserve">technické předpisy, </w:t>
      </w:r>
      <w:proofErr w:type="spellStart"/>
      <w:proofErr w:type="gramStart"/>
      <w:r w:rsidRPr="00364599">
        <w:rPr>
          <w:sz w:val="24"/>
        </w:rPr>
        <w:t>příp</w:t>
      </w:r>
      <w:r>
        <w:rPr>
          <w:b/>
          <w:sz w:val="24"/>
        </w:rPr>
        <w:t>.</w:t>
      </w:r>
      <w:r w:rsidRPr="00364599">
        <w:rPr>
          <w:sz w:val="24"/>
        </w:rPr>
        <w:t>ČSN</w:t>
      </w:r>
      <w:proofErr w:type="spellEnd"/>
      <w:proofErr w:type="gramEnd"/>
      <w:r w:rsidRPr="00364599">
        <w:rPr>
          <w:sz w:val="24"/>
        </w:rPr>
        <w:t xml:space="preserve"> EN 1775</w:t>
      </w:r>
      <w:r>
        <w:rPr>
          <w:sz w:val="24"/>
        </w:rPr>
        <w:t>, TPG 704 01</w:t>
      </w:r>
      <w:r w:rsidR="00487FFE">
        <w:rPr>
          <w:sz w:val="24"/>
        </w:rPr>
        <w:t xml:space="preserve"> apod.</w:t>
      </w:r>
    </w:p>
    <w:p w:rsidR="00364599" w:rsidRDefault="00364599" w:rsidP="003B0654">
      <w:pPr>
        <w:ind w:left="360"/>
        <w:rPr>
          <w:b/>
          <w:sz w:val="24"/>
        </w:rPr>
      </w:pPr>
      <w:r w:rsidRPr="00364599">
        <w:rPr>
          <w:b/>
          <w:sz w:val="24"/>
        </w:rPr>
        <w:t>34.</w:t>
      </w:r>
      <w:r w:rsidRPr="00364599">
        <w:rPr>
          <w:b/>
          <w:sz w:val="24"/>
        </w:rPr>
        <w:tab/>
        <w:t xml:space="preserve">Co je to odvodňovač? </w:t>
      </w:r>
    </w:p>
    <w:p w:rsidR="00364599" w:rsidRPr="00364599" w:rsidRDefault="00364599" w:rsidP="003B0654">
      <w:pPr>
        <w:ind w:left="360"/>
        <w:rPr>
          <w:b/>
          <w:sz w:val="24"/>
        </w:rPr>
      </w:pPr>
      <w:r w:rsidRPr="00364599">
        <w:rPr>
          <w:b/>
          <w:sz w:val="24"/>
        </w:rPr>
        <w:t xml:space="preserve">   </w:t>
      </w:r>
      <w:r>
        <w:rPr>
          <w:b/>
          <w:sz w:val="24"/>
        </w:rPr>
        <w:tab/>
      </w:r>
      <w:r w:rsidRPr="00364599">
        <w:rPr>
          <w:sz w:val="24"/>
        </w:rPr>
        <w:t>technické předpisy, příp</w:t>
      </w:r>
      <w:r w:rsidR="00487FFE">
        <w:rPr>
          <w:sz w:val="24"/>
        </w:rPr>
        <w:t>.</w:t>
      </w:r>
      <w:r w:rsidRPr="00364599">
        <w:rPr>
          <w:sz w:val="24"/>
        </w:rPr>
        <w:t xml:space="preserve"> ČSN EN 1775</w:t>
      </w:r>
    </w:p>
    <w:sectPr w:rsidR="00364599" w:rsidRPr="0036459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7BD" w:rsidRDefault="003867BD">
      <w:r>
        <w:separator/>
      </w:r>
    </w:p>
  </w:endnote>
  <w:endnote w:type="continuationSeparator" w:id="0">
    <w:p w:rsidR="003867BD" w:rsidRDefault="00386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599" w:rsidRDefault="00487FFE">
    <w:pPr>
      <w:pStyle w:val="Zpat"/>
      <w:jc w:val="center"/>
    </w:pPr>
    <w:proofErr w:type="gramStart"/>
    <w:r>
      <w:t>29.1.2012</w:t>
    </w:r>
    <w:proofErr w:type="gramEnd"/>
    <w:r w:rsidR="00364599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7BD" w:rsidRDefault="003867BD">
      <w:r>
        <w:separator/>
      </w:r>
    </w:p>
  </w:footnote>
  <w:footnote w:type="continuationSeparator" w:id="0">
    <w:p w:rsidR="003867BD" w:rsidRDefault="003867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599" w:rsidRDefault="00364599">
    <w:pPr>
      <w:pStyle w:val="Zhlav"/>
      <w:jc w:val="right"/>
      <w:rPr>
        <w:snapToGrid w:val="0"/>
        <w:sz w:val="32"/>
      </w:rPr>
    </w:pPr>
    <w:r>
      <w:rPr>
        <w:snapToGrid w:val="0"/>
        <w:sz w:val="32"/>
      </w:rPr>
      <w:t xml:space="preserve">                                                                                   M OB – IT12</w:t>
    </w:r>
  </w:p>
  <w:p w:rsidR="00364599" w:rsidRDefault="00364599">
    <w:pPr>
      <w:pStyle w:val="Zhlav"/>
      <w:jc w:val="right"/>
      <w:rPr>
        <w:sz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5C7"/>
    <w:multiLevelType w:val="hybridMultilevel"/>
    <w:tmpl w:val="A27C1356"/>
    <w:lvl w:ilvl="0" w:tplc="27B4761E">
      <w:start w:val="1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AD1FA1"/>
    <w:multiLevelType w:val="hybridMultilevel"/>
    <w:tmpl w:val="7CB6E9D6"/>
    <w:lvl w:ilvl="0" w:tplc="B540C580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109F50AA"/>
    <w:multiLevelType w:val="hybridMultilevel"/>
    <w:tmpl w:val="3B1894C0"/>
    <w:lvl w:ilvl="0" w:tplc="356CDB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BB1EBA"/>
    <w:multiLevelType w:val="hybridMultilevel"/>
    <w:tmpl w:val="3F4EDE60"/>
    <w:lvl w:ilvl="0" w:tplc="85CC68FE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932431E"/>
    <w:multiLevelType w:val="hybridMultilevel"/>
    <w:tmpl w:val="65665FCA"/>
    <w:lvl w:ilvl="0" w:tplc="27B4761E">
      <w:start w:val="39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2C5266"/>
    <w:multiLevelType w:val="hybridMultilevel"/>
    <w:tmpl w:val="A6D83E5E"/>
    <w:lvl w:ilvl="0" w:tplc="53B0F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614147"/>
    <w:multiLevelType w:val="hybridMultilevel"/>
    <w:tmpl w:val="B1E2D8DC"/>
    <w:lvl w:ilvl="0" w:tplc="0405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A47974"/>
    <w:multiLevelType w:val="hybridMultilevel"/>
    <w:tmpl w:val="18107A1C"/>
    <w:lvl w:ilvl="0" w:tplc="04BAC3C6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24B433A2"/>
    <w:multiLevelType w:val="hybridMultilevel"/>
    <w:tmpl w:val="09F8CF22"/>
    <w:lvl w:ilvl="0" w:tplc="27B4761E">
      <w:start w:val="3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D92566"/>
    <w:multiLevelType w:val="hybridMultilevel"/>
    <w:tmpl w:val="C4C8B188"/>
    <w:lvl w:ilvl="0" w:tplc="53B0F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1519F0"/>
    <w:multiLevelType w:val="hybridMultilevel"/>
    <w:tmpl w:val="AB58FCF2"/>
    <w:lvl w:ilvl="0" w:tplc="53B0F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527E62"/>
    <w:multiLevelType w:val="hybridMultilevel"/>
    <w:tmpl w:val="8F02D1A2"/>
    <w:lvl w:ilvl="0" w:tplc="53B0F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336880"/>
    <w:multiLevelType w:val="hybridMultilevel"/>
    <w:tmpl w:val="C298F198"/>
    <w:lvl w:ilvl="0" w:tplc="BF3E4120">
      <w:start w:val="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>
    <w:nsid w:val="46310AA8"/>
    <w:multiLevelType w:val="hybridMultilevel"/>
    <w:tmpl w:val="EED4E626"/>
    <w:lvl w:ilvl="0" w:tplc="27B4761E">
      <w:start w:val="2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670A99"/>
    <w:multiLevelType w:val="hybridMultilevel"/>
    <w:tmpl w:val="AB58FCF2"/>
    <w:lvl w:ilvl="0" w:tplc="53B0F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0A4F30"/>
    <w:multiLevelType w:val="hybridMultilevel"/>
    <w:tmpl w:val="0E2E63F8"/>
    <w:lvl w:ilvl="0" w:tplc="ED5698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6">
    <w:nsid w:val="55B30896"/>
    <w:multiLevelType w:val="singleLevel"/>
    <w:tmpl w:val="361637B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7">
    <w:nsid w:val="599271C6"/>
    <w:multiLevelType w:val="hybridMultilevel"/>
    <w:tmpl w:val="32DEC1C8"/>
    <w:lvl w:ilvl="0" w:tplc="95EAB040">
      <w:start w:val="7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>
    <w:nsid w:val="5C156171"/>
    <w:multiLevelType w:val="hybridMultilevel"/>
    <w:tmpl w:val="A59A764E"/>
    <w:lvl w:ilvl="0" w:tplc="8BB4198E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9">
    <w:nsid w:val="5DCF066B"/>
    <w:multiLevelType w:val="hybridMultilevel"/>
    <w:tmpl w:val="76785DD4"/>
    <w:lvl w:ilvl="0" w:tplc="27B4761E">
      <w:start w:val="1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7E728A"/>
    <w:multiLevelType w:val="singleLevel"/>
    <w:tmpl w:val="0405000F"/>
    <w:lvl w:ilvl="0">
      <w:start w:val="3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4B338B1"/>
    <w:multiLevelType w:val="hybridMultilevel"/>
    <w:tmpl w:val="28DE37D2"/>
    <w:lvl w:ilvl="0" w:tplc="27B4761E">
      <w:start w:val="3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BB484E"/>
    <w:multiLevelType w:val="hybridMultilevel"/>
    <w:tmpl w:val="5EBCA59A"/>
    <w:lvl w:ilvl="0" w:tplc="27B4761E">
      <w:start w:val="1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F8493A"/>
    <w:multiLevelType w:val="hybridMultilevel"/>
    <w:tmpl w:val="307A3AE6"/>
    <w:lvl w:ilvl="0" w:tplc="27B4761E">
      <w:start w:val="15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6C2064"/>
    <w:multiLevelType w:val="hybridMultilevel"/>
    <w:tmpl w:val="F8461906"/>
    <w:lvl w:ilvl="0" w:tplc="472AA62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>
    <w:nsid w:val="7D5A4C67"/>
    <w:multiLevelType w:val="hybridMultilevel"/>
    <w:tmpl w:val="DB32B502"/>
    <w:lvl w:ilvl="0" w:tplc="27B4761E">
      <w:start w:val="2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9"/>
  </w:num>
  <w:num w:numId="4">
    <w:abstractNumId w:val="8"/>
  </w:num>
  <w:num w:numId="5">
    <w:abstractNumId w:val="21"/>
  </w:num>
  <w:num w:numId="6">
    <w:abstractNumId w:val="25"/>
  </w:num>
  <w:num w:numId="7">
    <w:abstractNumId w:val="13"/>
  </w:num>
  <w:num w:numId="8">
    <w:abstractNumId w:val="19"/>
  </w:num>
  <w:num w:numId="9">
    <w:abstractNumId w:val="23"/>
  </w:num>
  <w:num w:numId="10">
    <w:abstractNumId w:val="0"/>
  </w:num>
  <w:num w:numId="11">
    <w:abstractNumId w:val="6"/>
  </w:num>
  <w:num w:numId="12">
    <w:abstractNumId w:val="22"/>
  </w:num>
  <w:num w:numId="13">
    <w:abstractNumId w:val="15"/>
  </w:num>
  <w:num w:numId="14">
    <w:abstractNumId w:val="17"/>
  </w:num>
  <w:num w:numId="15">
    <w:abstractNumId w:val="18"/>
  </w:num>
  <w:num w:numId="16">
    <w:abstractNumId w:val="3"/>
  </w:num>
  <w:num w:numId="17">
    <w:abstractNumId w:val="12"/>
  </w:num>
  <w:num w:numId="18">
    <w:abstractNumId w:val="1"/>
  </w:num>
  <w:num w:numId="19">
    <w:abstractNumId w:val="7"/>
  </w:num>
  <w:num w:numId="20">
    <w:abstractNumId w:val="24"/>
  </w:num>
  <w:num w:numId="21">
    <w:abstractNumId w:val="2"/>
  </w:num>
  <w:num w:numId="22">
    <w:abstractNumId w:val="4"/>
  </w:num>
  <w:num w:numId="23">
    <w:abstractNumId w:val="10"/>
  </w:num>
  <w:num w:numId="24">
    <w:abstractNumId w:val="14"/>
  </w:num>
  <w:num w:numId="25">
    <w:abstractNumId w:val="11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3922"/>
    <w:rsid w:val="000171A0"/>
    <w:rsid w:val="0004676C"/>
    <w:rsid w:val="00097098"/>
    <w:rsid w:val="000B092E"/>
    <w:rsid w:val="000E45C8"/>
    <w:rsid w:val="001336A7"/>
    <w:rsid w:val="00194503"/>
    <w:rsid w:val="00197AD9"/>
    <w:rsid w:val="001F0033"/>
    <w:rsid w:val="001F78E1"/>
    <w:rsid w:val="00241C32"/>
    <w:rsid w:val="00293DEF"/>
    <w:rsid w:val="002E7877"/>
    <w:rsid w:val="00301CC3"/>
    <w:rsid w:val="00364599"/>
    <w:rsid w:val="003867BD"/>
    <w:rsid w:val="003B0654"/>
    <w:rsid w:val="003C3285"/>
    <w:rsid w:val="004207C3"/>
    <w:rsid w:val="004505BA"/>
    <w:rsid w:val="00487FFE"/>
    <w:rsid w:val="0051460E"/>
    <w:rsid w:val="006E64CC"/>
    <w:rsid w:val="00764947"/>
    <w:rsid w:val="00801C61"/>
    <w:rsid w:val="008051E6"/>
    <w:rsid w:val="0084076D"/>
    <w:rsid w:val="00892CE5"/>
    <w:rsid w:val="00897EDD"/>
    <w:rsid w:val="008E307C"/>
    <w:rsid w:val="008E42A3"/>
    <w:rsid w:val="008E46F1"/>
    <w:rsid w:val="00903BF0"/>
    <w:rsid w:val="00950C4D"/>
    <w:rsid w:val="009B5E27"/>
    <w:rsid w:val="00A54B60"/>
    <w:rsid w:val="00A857A0"/>
    <w:rsid w:val="00A96DD9"/>
    <w:rsid w:val="00AA42F0"/>
    <w:rsid w:val="00B34DEC"/>
    <w:rsid w:val="00B417E2"/>
    <w:rsid w:val="00B83922"/>
    <w:rsid w:val="00BB150E"/>
    <w:rsid w:val="00BE51F2"/>
    <w:rsid w:val="00BE5654"/>
    <w:rsid w:val="00C4487D"/>
    <w:rsid w:val="00C724CC"/>
    <w:rsid w:val="00D3634A"/>
    <w:rsid w:val="00DA7505"/>
    <w:rsid w:val="00DB7325"/>
    <w:rsid w:val="00DC6744"/>
    <w:rsid w:val="00DD3EF5"/>
    <w:rsid w:val="00DD5E99"/>
    <w:rsid w:val="00EC428C"/>
    <w:rsid w:val="00F00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USALight" w:hAnsi="USALight"/>
      <w:sz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USABlack" w:hAnsi="USABlack"/>
      <w:sz w:val="24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pPr>
      <w:jc w:val="center"/>
    </w:pPr>
    <w:rPr>
      <w:rFonts w:ascii="USALight" w:hAnsi="USALight"/>
      <w:sz w:val="32"/>
    </w:rPr>
  </w:style>
  <w:style w:type="paragraph" w:styleId="Zkladntext">
    <w:name w:val="Body Text"/>
    <w:basedOn w:val="Normln"/>
    <w:pPr>
      <w:jc w:val="both"/>
    </w:pPr>
    <w:rPr>
      <w:rFonts w:ascii="USALight" w:hAnsi="USALight"/>
      <w:sz w:val="22"/>
    </w:rPr>
  </w:style>
  <w:style w:type="paragraph" w:styleId="Zkladntextodsazen">
    <w:name w:val="Body Text Indent"/>
    <w:basedOn w:val="Normln"/>
    <w:pPr>
      <w:ind w:left="284" w:hanging="284"/>
    </w:pPr>
    <w:rPr>
      <w:rFonts w:ascii="USALight" w:hAnsi="USALight"/>
      <w:sz w:val="24"/>
    </w:rPr>
  </w:style>
  <w:style w:type="paragraph" w:styleId="Zkladntext2">
    <w:name w:val="Body Text 2"/>
    <w:basedOn w:val="Normln"/>
    <w:rPr>
      <w:rFonts w:ascii="USALight" w:hAnsi="USALight"/>
      <w:sz w:val="24"/>
    </w:rPr>
  </w:style>
  <w:style w:type="paragraph" w:styleId="Zkladntextodsazen2">
    <w:name w:val="Body Text Indent 2"/>
    <w:basedOn w:val="Normln"/>
    <w:pPr>
      <w:ind w:left="426" w:hanging="426"/>
    </w:pPr>
    <w:rPr>
      <w:rFonts w:ascii="USALight" w:hAnsi="USALight"/>
      <w:sz w:val="24"/>
    </w:rPr>
  </w:style>
  <w:style w:type="paragraph" w:styleId="Zkladntextodsazen3">
    <w:name w:val="Body Text Indent 3"/>
    <w:basedOn w:val="Normln"/>
    <w:pPr>
      <w:ind w:left="709" w:hanging="709"/>
    </w:pPr>
    <w:rPr>
      <w:rFonts w:ascii="USALight" w:hAnsi="USALight"/>
      <w:sz w:val="24"/>
    </w:rPr>
  </w:style>
  <w:style w:type="paragraph" w:styleId="Zkladntext3">
    <w:name w:val="Body Text 3"/>
    <w:basedOn w:val="Normln"/>
    <w:rPr>
      <w:b/>
      <w:sz w:val="24"/>
    </w:rPr>
  </w:style>
  <w:style w:type="paragraph" w:styleId="Podtitul">
    <w:name w:val="Subtitle"/>
    <w:basedOn w:val="Normln"/>
    <w:qFormat/>
    <w:pPr>
      <w:jc w:val="center"/>
    </w:pPr>
    <w:rPr>
      <w:b/>
      <w:sz w:val="28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EC42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ITI Praha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Václav Moraveček</dc:creator>
  <cp:lastModifiedBy>Zdeňka Kaňoková</cp:lastModifiedBy>
  <cp:revision>2</cp:revision>
  <cp:lastPrinted>2005-02-01T07:29:00Z</cp:lastPrinted>
  <dcterms:created xsi:type="dcterms:W3CDTF">2014-01-11T13:20:00Z</dcterms:created>
  <dcterms:modified xsi:type="dcterms:W3CDTF">2014-01-11T13:20:00Z</dcterms:modified>
</cp:coreProperties>
</file>