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4F" w:rsidRDefault="001C5E4F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Montážní pracovníci - odborný test</w:t>
      </w:r>
    </w:p>
    <w:p w:rsidR="001C5E4F" w:rsidRPr="00DB25AF" w:rsidRDefault="00DB25AF">
      <w:pPr>
        <w:pStyle w:val="Nzev"/>
        <w:rPr>
          <w:rFonts w:ascii="Times New Roman" w:hAnsi="Times New Roman"/>
          <w:b/>
          <w:sz w:val="28"/>
        </w:rPr>
      </w:pPr>
      <w:r w:rsidRPr="00DB25AF">
        <w:rPr>
          <w:rFonts w:ascii="Times New Roman" w:hAnsi="Times New Roman"/>
          <w:b/>
          <w:sz w:val="28"/>
        </w:rPr>
        <w:t xml:space="preserve">MG2 </w:t>
      </w:r>
    </w:p>
    <w:p w:rsidR="001C5E4F" w:rsidRDefault="001C5E4F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Kotle s výkonem 50 kW a více</w:t>
      </w:r>
      <w:r w:rsidR="00DB25AF">
        <w:rPr>
          <w:rFonts w:ascii="Times New Roman" w:hAnsi="Times New Roman"/>
          <w:b/>
          <w:sz w:val="28"/>
        </w:rPr>
        <w:t xml:space="preserve"> na </w:t>
      </w:r>
      <w:r>
        <w:rPr>
          <w:rFonts w:ascii="Times New Roman" w:hAnsi="Times New Roman"/>
          <w:b/>
          <w:sz w:val="28"/>
        </w:rPr>
        <w:t>plynná paliva</w:t>
      </w:r>
    </w:p>
    <w:p w:rsidR="001C5E4F" w:rsidRDefault="001C5E4F">
      <w:pPr>
        <w:pStyle w:val="Nzev"/>
        <w:rPr>
          <w:rFonts w:ascii="Times New Roman" w:hAnsi="Times New Roman"/>
          <w:sz w:val="28"/>
        </w:rPr>
      </w:pPr>
    </w:p>
    <w:p w:rsidR="001C5E4F" w:rsidRDefault="001C5E4F">
      <w:pPr>
        <w:pStyle w:val="Zkladntext3"/>
        <w:numPr>
          <w:ilvl w:val="0"/>
          <w:numId w:val="1"/>
        </w:numPr>
      </w:pPr>
      <w:r>
        <w:t>Jaký je maximální provozní přetlak plynového zařízení kotelen</w:t>
      </w:r>
      <w:r w:rsidR="000F4AE3">
        <w:t xml:space="preserve"> dle ČSN 07 0703</w:t>
      </w:r>
      <w:r>
        <w:t>?</w:t>
      </w:r>
    </w:p>
    <w:p w:rsidR="001C5E4F" w:rsidRDefault="001C5E4F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  <w:t xml:space="preserve"> 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Která z uvedených kotelen se považuje za kotelnu pod úrovní terénu?</w:t>
      </w:r>
    </w:p>
    <w:p w:rsidR="001C5E4F" w:rsidRDefault="001C5E4F">
      <w:pPr>
        <w:ind w:left="708"/>
        <w:rPr>
          <w:sz w:val="24"/>
        </w:rPr>
      </w:pPr>
      <w:r>
        <w:rPr>
          <w:sz w:val="24"/>
        </w:rP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Čím začíná zařízení plynové kotelny?</w:t>
      </w:r>
    </w:p>
    <w:p w:rsidR="001C5E4F" w:rsidRDefault="001C5E4F">
      <w:pPr>
        <w:ind w:left="708"/>
        <w:rPr>
          <w:sz w:val="24"/>
        </w:rPr>
      </w:pPr>
      <w:r>
        <w:rPr>
          <w:sz w:val="24"/>
        </w:rPr>
        <w:t xml:space="preserve">ČSN 07 0703  </w:t>
      </w:r>
    </w:p>
    <w:p w:rsidR="000F4AE3" w:rsidRDefault="000F4AE3" w:rsidP="000F4AE3">
      <w:pPr>
        <w:pStyle w:val="Zkladntext3"/>
        <w:numPr>
          <w:ilvl w:val="0"/>
          <w:numId w:val="1"/>
        </w:numPr>
      </w:pPr>
      <w:r>
        <w:t>Kde je instalován samočinný uzávěr plynného paliva ovládaný zabezpečovacím zařízením, aktivovaný např. únikem plynu v kotelně?</w:t>
      </w:r>
    </w:p>
    <w:p w:rsidR="001C5E4F" w:rsidRDefault="001C5E4F">
      <w:pPr>
        <w:ind w:left="708"/>
        <w:rPr>
          <w:sz w:val="24"/>
        </w:rPr>
      </w:pPr>
      <w:r>
        <w:rPr>
          <w:sz w:val="24"/>
        </w:rPr>
        <w:t xml:space="preserve"> ČSN 07 0703  </w:t>
      </w:r>
    </w:p>
    <w:p w:rsidR="001C5E4F" w:rsidRDefault="001C5E4F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Musí být hlavní uzávěr kotle ručně ovladatelný?</w:t>
      </w:r>
    </w:p>
    <w:p w:rsidR="001C5E4F" w:rsidRDefault="001C5E4F">
      <w:pPr>
        <w:pStyle w:val="Nadpis1"/>
      </w:pPr>
      <w:r>
        <w:t xml:space="preserve"> </w:t>
      </w:r>
      <w:r>
        <w:tab/>
        <w:t xml:space="preserve">ČSN 07 0703  </w:t>
      </w:r>
    </w:p>
    <w:p w:rsidR="00F23E63" w:rsidRDefault="00F23E63" w:rsidP="00F23E63">
      <w:pPr>
        <w:numPr>
          <w:ilvl w:val="0"/>
          <w:numId w:val="1"/>
        </w:numPr>
        <w:rPr>
          <w:b/>
          <w:sz w:val="24"/>
        </w:rPr>
      </w:pPr>
      <w:r w:rsidRPr="00F23E63">
        <w:rPr>
          <w:b/>
          <w:sz w:val="24"/>
        </w:rPr>
        <w:t>Jaké znáte druhy větrání kotelen?</w:t>
      </w:r>
    </w:p>
    <w:p w:rsidR="001C5E4F" w:rsidRPr="00F23E63" w:rsidRDefault="00F23E63" w:rsidP="00F23E63">
      <w:pPr>
        <w:ind w:left="360"/>
        <w:rPr>
          <w:sz w:val="24"/>
        </w:rPr>
      </w:pPr>
      <w:r>
        <w:rPr>
          <w:b/>
          <w:sz w:val="24"/>
        </w:rPr>
        <w:t xml:space="preserve">      </w:t>
      </w:r>
      <w:r w:rsidR="001C5E4F" w:rsidRPr="00F23E63">
        <w:rPr>
          <w:sz w:val="24"/>
        </w:rPr>
        <w:t xml:space="preserve">ČSN 07 0703  </w:t>
      </w:r>
    </w:p>
    <w:p w:rsidR="001C5E4F" w:rsidRDefault="001C5E4F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 je to havarijní větrání?</w:t>
      </w:r>
    </w:p>
    <w:p w:rsidR="001C5E4F" w:rsidRDefault="001C5E4F">
      <w:pPr>
        <w:pStyle w:val="Zkladntext2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ČSN 07 0703  </w:t>
      </w:r>
    </w:p>
    <w:p w:rsidR="001C5E4F" w:rsidRDefault="001C5E4F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 doklad musí mít organizace a podnikající fyzické osoby k montáži a opravám  </w:t>
      </w:r>
    </w:p>
    <w:p w:rsidR="001C5E4F" w:rsidRDefault="001C5E4F">
      <w:pPr>
        <w:pStyle w:val="Zkladntext2"/>
        <w:rPr>
          <w:rFonts w:ascii="Times New Roman" w:hAnsi="Times New Roman"/>
        </w:rPr>
      </w:pPr>
      <w:r>
        <w:rPr>
          <w:b/>
        </w:rPr>
        <w:t xml:space="preserve">            </w:t>
      </w:r>
      <w:r>
        <w:rPr>
          <w:rFonts w:ascii="Times New Roman" w:hAnsi="Times New Roman"/>
          <w:b/>
        </w:rPr>
        <w:t>plynových zařízení kotelen na plynná paliva?</w:t>
      </w:r>
      <w:r>
        <w:rPr>
          <w:rFonts w:ascii="Times New Roman" w:hAnsi="Times New Roman"/>
          <w:b/>
        </w:rPr>
        <w:br/>
      </w:r>
      <w:r>
        <w:rPr>
          <w:b/>
        </w:rPr>
        <w:t xml:space="preserve">            </w:t>
      </w:r>
      <w:r>
        <w:rPr>
          <w:rFonts w:ascii="Times New Roman" w:hAnsi="Times New Roman"/>
        </w:rPr>
        <w:t>Zákon č. 174/1968 Sb.</w:t>
      </w:r>
      <w:r w:rsidR="00943D98">
        <w:rPr>
          <w:rFonts w:ascii="Times New Roman" w:hAnsi="Times New Roman"/>
        </w:rPr>
        <w:t xml:space="preserve"> a </w:t>
      </w:r>
      <w:r w:rsidR="00DB25AF">
        <w:rPr>
          <w:rFonts w:ascii="Times New Roman" w:hAnsi="Times New Roman"/>
        </w:rPr>
        <w:t>příp.</w:t>
      </w:r>
      <w:r>
        <w:rPr>
          <w:rFonts w:ascii="Times New Roman" w:hAnsi="Times New Roman"/>
        </w:rPr>
        <w:t xml:space="preserve"> vyhl. 21/1979Sb.v platném </w:t>
      </w:r>
      <w:r w:rsidR="00943D98">
        <w:rPr>
          <w:rFonts w:ascii="Times New Roman" w:hAnsi="Times New Roman"/>
        </w:rPr>
        <w:t>znění, ČSN</w:t>
      </w:r>
      <w:r>
        <w:rPr>
          <w:rFonts w:ascii="Times New Roman" w:hAnsi="Times New Roman"/>
        </w:rPr>
        <w:t xml:space="preserve"> 07 0703 </w:t>
      </w:r>
    </w:p>
    <w:p w:rsidR="001C5E4F" w:rsidRDefault="001C5E4F">
      <w:pPr>
        <w:pStyle w:val="Zkladntext3"/>
        <w:numPr>
          <w:ilvl w:val="0"/>
          <w:numId w:val="1"/>
        </w:numPr>
      </w:pPr>
      <w:r>
        <w:t>Do kolika kategorií se rozdělují kotelny na plynná paliva?</w:t>
      </w:r>
    </w:p>
    <w:p w:rsidR="001C5E4F" w:rsidRDefault="001C5E4F">
      <w:pPr>
        <w:pStyle w:val="Nadpis1"/>
        <w:ind w:left="708"/>
      </w:pPr>
      <w: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Jaké kotelny se zařazují do III. kategorie?</w:t>
      </w:r>
    </w:p>
    <w:p w:rsidR="001C5E4F" w:rsidRDefault="001C5E4F">
      <w:pPr>
        <w:pStyle w:val="Zkladntext3"/>
        <w:ind w:left="1134" w:hanging="426"/>
        <w:rPr>
          <w:b w:val="0"/>
        </w:rPr>
      </w:pPr>
      <w:r>
        <w:rPr>
          <w:b w:val="0"/>
        </w:rP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Do jaké kategorie patří kotelna, ve které jsou v provozu tři kotle o jednotlivém</w:t>
      </w:r>
    </w:p>
    <w:p w:rsidR="001C5E4F" w:rsidRDefault="001C5E4F">
      <w:pPr>
        <w:pStyle w:val="Zkladntext3"/>
        <w:ind w:left="360" w:firstLine="348"/>
      </w:pPr>
      <w:proofErr w:type="gramStart"/>
      <w:r>
        <w:t>jmenovitém</w:t>
      </w:r>
      <w:proofErr w:type="gramEnd"/>
      <w:r>
        <w:t xml:space="preserve"> výkonu 33 kW? </w:t>
      </w:r>
    </w:p>
    <w:p w:rsidR="001C5E4F" w:rsidRDefault="001C5E4F">
      <w:pPr>
        <w:pStyle w:val="Zkladntext3"/>
        <w:ind w:left="1134" w:hanging="426"/>
        <w:rPr>
          <w:b w:val="0"/>
        </w:rPr>
      </w:pPr>
      <w:r>
        <w:rPr>
          <w:b w:val="0"/>
        </w:rP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Jaké kotelny se zařazují do I. kategorie?</w:t>
      </w:r>
    </w:p>
    <w:p w:rsidR="001C5E4F" w:rsidRDefault="001C5E4F">
      <w:pPr>
        <w:pStyle w:val="Zkladntext3"/>
        <w:ind w:left="1134" w:hanging="426"/>
        <w:rPr>
          <w:b w:val="0"/>
        </w:rPr>
      </w:pPr>
      <w:r>
        <w:t xml:space="preserve"> </w:t>
      </w:r>
      <w:r>
        <w:rPr>
          <w:b w:val="0"/>
        </w:rP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Jak se řeší nucené větrání v kotelnách?</w:t>
      </w:r>
    </w:p>
    <w:p w:rsidR="001C5E4F" w:rsidRDefault="001C5E4F">
      <w:pPr>
        <w:pStyle w:val="Zkladntext3"/>
        <w:ind w:left="708"/>
        <w:rPr>
          <w:b w:val="0"/>
        </w:rPr>
      </w:pPr>
      <w:r>
        <w:rPr>
          <w:b w:val="0"/>
        </w:rPr>
        <w:t xml:space="preserve">ČSN 07 0703  </w:t>
      </w:r>
    </w:p>
    <w:p w:rsidR="001C5E4F" w:rsidRDefault="001C5E4F">
      <w:pPr>
        <w:pStyle w:val="Zkladntextodsazen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Musí být kotelny vybaveny detekčním systémem se samočinným uzávěrem plynného paliva?</w:t>
      </w:r>
    </w:p>
    <w:p w:rsidR="001C5E4F" w:rsidRDefault="001C5E4F">
      <w:pPr>
        <w:pStyle w:val="Nadpis6"/>
        <w:rPr>
          <w:b/>
        </w:rPr>
      </w:pPr>
      <w: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Jaká jsou zařízení kotelen z hlediska těsnosti?</w:t>
      </w:r>
    </w:p>
    <w:p w:rsidR="001C5E4F" w:rsidRDefault="001C5E4F">
      <w:pPr>
        <w:pStyle w:val="Zkladntext3"/>
        <w:ind w:left="720"/>
        <w:rPr>
          <w:b w:val="0"/>
        </w:rPr>
      </w:pPr>
      <w:r>
        <w:rPr>
          <w:b w:val="0"/>
        </w:rPr>
        <w:t xml:space="preserve">ČSN 07 0703, ČSN EN 60079-10  </w:t>
      </w:r>
    </w:p>
    <w:p w:rsidR="001C5E4F" w:rsidRDefault="001C5E4F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 čemu slouží bezpečnostní </w:t>
      </w:r>
      <w:r w:rsidR="00705932">
        <w:rPr>
          <w:b/>
          <w:sz w:val="24"/>
        </w:rPr>
        <w:t>vypnutí kotelny</w:t>
      </w:r>
      <w:r>
        <w:rPr>
          <w:b/>
          <w:sz w:val="24"/>
        </w:rPr>
        <w:t>?</w:t>
      </w:r>
    </w:p>
    <w:p w:rsidR="001C5E4F" w:rsidRDefault="001C5E4F">
      <w:pPr>
        <w:pStyle w:val="Zkladntext2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ČSN 07 0703  </w:t>
      </w:r>
    </w:p>
    <w:p w:rsidR="001C5E4F" w:rsidRDefault="001C5E4F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Jaká zařízení v kotelně musí být vodivě propojena a uzemněna?</w:t>
      </w:r>
    </w:p>
    <w:p w:rsidR="001C5E4F" w:rsidRDefault="001C5E4F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ČSN 07 0703  </w:t>
      </w:r>
    </w:p>
    <w:p w:rsidR="001C5E4F" w:rsidRDefault="001C5E4F">
      <w:pPr>
        <w:pStyle w:val="Zkladntext3"/>
        <w:numPr>
          <w:ilvl w:val="0"/>
          <w:numId w:val="1"/>
        </w:numPr>
      </w:pPr>
      <w:r>
        <w:t>Jaký smí mít maximální provozní přetlak plynovod v kotelnách v nebytových objektech?</w:t>
      </w:r>
    </w:p>
    <w:p w:rsidR="001C5E4F" w:rsidRDefault="001C5E4F">
      <w:pPr>
        <w:pStyle w:val="Zkladntext3"/>
        <w:ind w:left="720"/>
        <w:rPr>
          <w:b w:val="0"/>
        </w:rPr>
      </w:pPr>
      <w:r>
        <w:rPr>
          <w:b w:val="0"/>
        </w:rPr>
        <w:t xml:space="preserve">ČSN 07 0703  </w:t>
      </w:r>
    </w:p>
    <w:p w:rsidR="007F6D6D" w:rsidRDefault="007F6D6D" w:rsidP="007F6D6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Kde musí být umístěn hlavní uzávěr kotelny?</w:t>
      </w:r>
    </w:p>
    <w:p w:rsidR="001C5E4F" w:rsidRDefault="001C5E4F">
      <w:pPr>
        <w:pStyle w:val="Nadpis6"/>
      </w:pPr>
      <w:r>
        <w:t xml:space="preserve">ČSN 07 0703  </w:t>
      </w:r>
    </w:p>
    <w:p w:rsidR="007F6D6D" w:rsidRDefault="007F6D6D" w:rsidP="007F6D6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musí umožňovat konstrukce hlavního uzávěru kotelny?</w:t>
      </w:r>
    </w:p>
    <w:p w:rsidR="001C5E4F" w:rsidRDefault="001C5E4F">
      <w:pPr>
        <w:pStyle w:val="Zkladntextodsazen3"/>
        <w:rPr>
          <w:rFonts w:ascii="Times New Roman" w:hAnsi="Times New Roman"/>
          <w:b/>
        </w:rPr>
      </w:pPr>
      <w:r>
        <w:t xml:space="preserve">      </w:t>
      </w:r>
      <w:r>
        <w:tab/>
      </w:r>
      <w:r>
        <w:rPr>
          <w:rFonts w:ascii="Times New Roman" w:hAnsi="Times New Roman"/>
        </w:rPr>
        <w:t xml:space="preserve">ČSN 07 0703  </w:t>
      </w:r>
    </w:p>
    <w:p w:rsidR="007F6D6D" w:rsidRDefault="007F6D6D" w:rsidP="007F6D6D">
      <w:pPr>
        <w:pStyle w:val="Zkladntext3"/>
        <w:numPr>
          <w:ilvl w:val="0"/>
          <w:numId w:val="1"/>
        </w:numPr>
      </w:pPr>
      <w:r>
        <w:t>Může j</w:t>
      </w:r>
      <w:r w:rsidRPr="002F1023">
        <w:t xml:space="preserve">ako hlavní uzávěr kotelny </w:t>
      </w:r>
      <w:r>
        <w:t>sloužit hlavní uzávěr odběrného plynového zařízení?</w:t>
      </w:r>
    </w:p>
    <w:p w:rsidR="001C5E4F" w:rsidRDefault="001C5E4F">
      <w:pPr>
        <w:pStyle w:val="Nadpis6"/>
        <w:rPr>
          <w:b/>
        </w:rPr>
      </w:pPr>
      <w:r>
        <w:lastRenderedPageBreak/>
        <w:t xml:space="preserve">ČSN 07 0703  </w:t>
      </w:r>
    </w:p>
    <w:p w:rsidR="007F6D6D" w:rsidRDefault="007F6D6D" w:rsidP="007F6D6D">
      <w:pPr>
        <w:pStyle w:val="Nadpis3"/>
        <w:numPr>
          <w:ilvl w:val="0"/>
          <w:numId w:val="1"/>
        </w:numPr>
      </w:pPr>
      <w:r>
        <w:t>Musí být na konci plynovodu před hlavními uzávěry kotlů nebo na konci potrubí v kotelně instalováno odvzdušňovací zařízení?</w:t>
      </w:r>
    </w:p>
    <w:p w:rsidR="001C5E4F" w:rsidRDefault="001C5E4F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ČSN 07 0703  </w:t>
      </w:r>
    </w:p>
    <w:p w:rsidR="001C5E4F" w:rsidRDefault="001C5E4F" w:rsidP="007F6D6D">
      <w:pPr>
        <w:pStyle w:val="Nadpis3"/>
        <w:numPr>
          <w:ilvl w:val="0"/>
          <w:numId w:val="1"/>
        </w:numPr>
      </w:pPr>
      <w:r>
        <w:t>Co musí být instalováno, až na výjimky, na přívodu plynného paliva v kotelně?</w:t>
      </w:r>
    </w:p>
    <w:p w:rsidR="001C5E4F" w:rsidRDefault="001C5E4F">
      <w:pPr>
        <w:ind w:left="720"/>
      </w:pPr>
      <w:r>
        <w:rPr>
          <w:sz w:val="24"/>
        </w:rPr>
        <w:t xml:space="preserve">ČSN 07 0703  </w:t>
      </w:r>
    </w:p>
    <w:p w:rsidR="007F6D6D" w:rsidRDefault="007F6D6D" w:rsidP="007F6D6D">
      <w:pPr>
        <w:pStyle w:val="Nadpis3"/>
        <w:numPr>
          <w:ilvl w:val="0"/>
          <w:numId w:val="1"/>
        </w:numPr>
      </w:pPr>
      <w:r>
        <w:t xml:space="preserve">Smí být provedeno odvzdušnění plynovodu rozdílných přetlaků a druhu plynného  </w:t>
      </w:r>
    </w:p>
    <w:p w:rsidR="007F6D6D" w:rsidRDefault="007F6D6D" w:rsidP="007F6D6D">
      <w:pPr>
        <w:ind w:left="360" w:firstLine="348"/>
        <w:rPr>
          <w:b/>
          <w:sz w:val="24"/>
        </w:rPr>
      </w:pPr>
      <w:r>
        <w:rPr>
          <w:b/>
          <w:sz w:val="24"/>
        </w:rPr>
        <w:t>paliva do společného výfukového potrubí?</w:t>
      </w:r>
    </w:p>
    <w:p w:rsidR="001C5E4F" w:rsidRDefault="001C5E4F">
      <w:r>
        <w:t xml:space="preserve">        </w:t>
      </w:r>
      <w:r>
        <w:tab/>
      </w:r>
      <w:r>
        <w:rPr>
          <w:sz w:val="24"/>
        </w:rPr>
        <w:t xml:space="preserve">ČSN 07 0703  </w:t>
      </w:r>
    </w:p>
    <w:p w:rsidR="001C5E4F" w:rsidRDefault="001C5E4F" w:rsidP="007F6D6D">
      <w:pPr>
        <w:pStyle w:val="Nadpis3"/>
        <w:numPr>
          <w:ilvl w:val="0"/>
          <w:numId w:val="1"/>
        </w:numPr>
      </w:pPr>
      <w:r>
        <w:t xml:space="preserve">Kam musí být otevíratelné dveře místnosti, ve které je umístěno regulační a měřící  </w:t>
      </w:r>
    </w:p>
    <w:p w:rsidR="001C5E4F" w:rsidRDefault="001C5E4F">
      <w:pPr>
        <w:pStyle w:val="Nadpis3"/>
        <w:ind w:left="360" w:firstLine="348"/>
      </w:pPr>
      <w:r>
        <w:t>zařízení kotelny?</w:t>
      </w:r>
    </w:p>
    <w:p w:rsidR="001C5E4F" w:rsidRDefault="001C5E4F">
      <w:r>
        <w:t xml:space="preserve">       </w:t>
      </w:r>
      <w:r>
        <w:tab/>
      </w:r>
      <w:r>
        <w:rPr>
          <w:sz w:val="24"/>
        </w:rPr>
        <w:t xml:space="preserve">ČSN 07 0703  </w:t>
      </w:r>
    </w:p>
    <w:p w:rsidR="00070B54" w:rsidRDefault="00070B54" w:rsidP="00070B54">
      <w:pPr>
        <w:numPr>
          <w:ilvl w:val="0"/>
          <w:numId w:val="1"/>
        </w:numPr>
        <w:rPr>
          <w:b/>
          <w:sz w:val="24"/>
        </w:rPr>
      </w:pPr>
      <w:r w:rsidRPr="00070B54">
        <w:rPr>
          <w:b/>
          <w:sz w:val="24"/>
        </w:rPr>
        <w:t>Smí být regulační a zabezpečovací zařízení kotelny vybaveno ochozovým potrubím?</w:t>
      </w:r>
    </w:p>
    <w:p w:rsidR="001C5E4F" w:rsidRDefault="001C5E4F">
      <w:pPr>
        <w:ind w:left="720"/>
      </w:pPr>
      <w:r>
        <w:rPr>
          <w:sz w:val="24"/>
        </w:rPr>
        <w:t xml:space="preserve">ČSN 07 0703  </w:t>
      </w:r>
    </w:p>
    <w:p w:rsidR="001C5E4F" w:rsidRDefault="001C5E4F" w:rsidP="007F6D6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musí zajistit zabezpečovací zařízení plynového kotle?</w:t>
      </w:r>
    </w:p>
    <w:p w:rsidR="001C5E4F" w:rsidRDefault="001C5E4F">
      <w:pPr>
        <w:pStyle w:val="Nadpis6"/>
      </w:pPr>
      <w:r>
        <w:t xml:space="preserve">ČSN 07 0703  </w:t>
      </w:r>
    </w:p>
    <w:p w:rsidR="001C5E4F" w:rsidRDefault="001C5E4F" w:rsidP="007F6D6D">
      <w:pPr>
        <w:pStyle w:val="Zkladntext3"/>
        <w:numPr>
          <w:ilvl w:val="0"/>
          <w:numId w:val="1"/>
        </w:numPr>
      </w:pPr>
      <w:r>
        <w:t>Je spalovací prostor otevřeného spotřebiče spojen s prostorem, v němž je umístěn?</w:t>
      </w:r>
    </w:p>
    <w:p w:rsidR="001C5E4F" w:rsidRDefault="001C5E4F">
      <w:pPr>
        <w:ind w:left="720"/>
        <w:rPr>
          <w:sz w:val="24"/>
        </w:rPr>
      </w:pPr>
      <w:r>
        <w:rPr>
          <w:sz w:val="24"/>
        </w:rPr>
        <w:t xml:space="preserve">TPG 800 00  </w:t>
      </w:r>
    </w:p>
    <w:p w:rsidR="001C5E4F" w:rsidRDefault="001C5E4F" w:rsidP="007F6D6D">
      <w:pPr>
        <w:pStyle w:val="Nadpis3"/>
        <w:numPr>
          <w:ilvl w:val="0"/>
          <w:numId w:val="1"/>
        </w:numPr>
      </w:pPr>
      <w:r>
        <w:t>Je spalovací prostor uzavřeného spotřebiče plynotěsně oddělen od prostoru, v němž je umístěn?</w:t>
      </w:r>
    </w:p>
    <w:p w:rsidR="001C5E4F" w:rsidRDefault="001C5E4F">
      <w:pPr>
        <w:ind w:left="720"/>
        <w:rPr>
          <w:sz w:val="24"/>
        </w:rPr>
      </w:pPr>
      <w:r>
        <w:rPr>
          <w:sz w:val="24"/>
        </w:rPr>
        <w:t xml:space="preserve">TPG 800 00  </w:t>
      </w:r>
    </w:p>
    <w:p w:rsidR="001C5E4F" w:rsidRDefault="001C5E4F" w:rsidP="007F6D6D">
      <w:pPr>
        <w:pStyle w:val="Zkladntext3"/>
        <w:numPr>
          <w:ilvl w:val="0"/>
          <w:numId w:val="1"/>
        </w:numPr>
      </w:pPr>
      <w:r>
        <w:t>Co je to přerušovač tahu?</w:t>
      </w:r>
    </w:p>
    <w:p w:rsidR="001C5E4F" w:rsidRDefault="001C5E4F">
      <w:pPr>
        <w:pStyle w:val="Zkladntext3"/>
        <w:ind w:left="720"/>
      </w:pPr>
      <w:r>
        <w:rPr>
          <w:b w:val="0"/>
        </w:rPr>
        <w:t xml:space="preserve">TPG 800 00  </w:t>
      </w:r>
      <w:r>
        <w:t xml:space="preserve">  </w:t>
      </w:r>
    </w:p>
    <w:p w:rsidR="001C5E4F" w:rsidRDefault="001C5E4F" w:rsidP="007F6D6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je to </w:t>
      </w:r>
      <w:r w:rsidR="00070B54">
        <w:rPr>
          <w:b/>
          <w:sz w:val="24"/>
        </w:rPr>
        <w:t>spotřebič (</w:t>
      </w:r>
      <w:r>
        <w:rPr>
          <w:b/>
          <w:sz w:val="24"/>
        </w:rPr>
        <w:t>kotel</w:t>
      </w:r>
      <w:r w:rsidR="00070B54">
        <w:rPr>
          <w:b/>
          <w:sz w:val="24"/>
        </w:rPr>
        <w:t xml:space="preserve">) </w:t>
      </w:r>
      <w:r>
        <w:rPr>
          <w:b/>
          <w:sz w:val="24"/>
        </w:rPr>
        <w:t>v provedení B?</w:t>
      </w:r>
    </w:p>
    <w:p w:rsidR="001C5E4F" w:rsidRDefault="001C5E4F">
      <w:pPr>
        <w:pStyle w:val="Zkladntextodsazen3"/>
        <w:ind w:left="720" w:firstLine="0"/>
      </w:pPr>
      <w:r>
        <w:rPr>
          <w:rFonts w:ascii="Times New Roman" w:hAnsi="Times New Roman"/>
        </w:rPr>
        <w:t xml:space="preserve">TPG 908 02  </w:t>
      </w:r>
    </w:p>
    <w:p w:rsidR="001C5E4F" w:rsidRDefault="001C5E4F" w:rsidP="007F6D6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je to </w:t>
      </w:r>
      <w:r w:rsidR="00070B54">
        <w:rPr>
          <w:b/>
          <w:sz w:val="24"/>
        </w:rPr>
        <w:t>spotřebič (</w:t>
      </w:r>
      <w:r>
        <w:rPr>
          <w:b/>
          <w:sz w:val="24"/>
        </w:rPr>
        <w:t>kotel</w:t>
      </w:r>
      <w:r w:rsidR="00070B54">
        <w:rPr>
          <w:b/>
          <w:sz w:val="24"/>
        </w:rPr>
        <w:t>)</w:t>
      </w:r>
      <w:r>
        <w:rPr>
          <w:b/>
          <w:sz w:val="24"/>
        </w:rPr>
        <w:t xml:space="preserve"> v provedení C?</w:t>
      </w:r>
    </w:p>
    <w:p w:rsidR="001C5E4F" w:rsidRDefault="001C5E4F">
      <w:pPr>
        <w:ind w:left="720"/>
        <w:rPr>
          <w:sz w:val="24"/>
        </w:rPr>
      </w:pPr>
      <w:r>
        <w:rPr>
          <w:sz w:val="24"/>
        </w:rPr>
        <w:t xml:space="preserve">TPG 908 02  </w:t>
      </w:r>
    </w:p>
    <w:p w:rsidR="001C5E4F" w:rsidRDefault="001C5E4F" w:rsidP="00070B54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Na základě jakého impulzu uzavírá havarijní uzávěr přívodu plynu do kotelny?</w:t>
      </w:r>
    </w:p>
    <w:p w:rsidR="001C5E4F" w:rsidRDefault="001C5E4F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TPG 800 02  </w:t>
      </w:r>
    </w:p>
    <w:p w:rsidR="001C5E4F" w:rsidRDefault="001C5E4F" w:rsidP="00070B54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je protipožární uzavírací armatura? </w:t>
      </w:r>
    </w:p>
    <w:p w:rsidR="001C5E4F" w:rsidRDefault="001C5E4F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TPG 800 02  </w:t>
      </w:r>
    </w:p>
    <w:p w:rsidR="001C5E4F" w:rsidRDefault="001C5E4F" w:rsidP="00070B54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 Kam se instaluje automatický uzávěr plynu u kotelen pod úrovní terénu? </w:t>
      </w:r>
    </w:p>
    <w:p w:rsidR="001C5E4F" w:rsidRDefault="001C5E4F">
      <w:pPr>
        <w:pStyle w:val="Zhlav"/>
        <w:tabs>
          <w:tab w:val="clear" w:pos="4536"/>
          <w:tab w:val="clear" w:pos="9072"/>
        </w:tabs>
        <w:rPr>
          <w:sz w:val="24"/>
        </w:rPr>
      </w:pPr>
      <w:r>
        <w:tab/>
      </w:r>
      <w:r>
        <w:rPr>
          <w:sz w:val="24"/>
        </w:rPr>
        <w:t xml:space="preserve">TPG 800 02  </w:t>
      </w:r>
    </w:p>
    <w:p w:rsidR="004C455E" w:rsidRPr="005F5778" w:rsidRDefault="004C455E" w:rsidP="00070B54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b/>
          <w:sz w:val="24"/>
        </w:rPr>
        <w:t xml:space="preserve"> </w:t>
      </w:r>
      <w:r w:rsidRPr="004C455E">
        <w:rPr>
          <w:b/>
          <w:sz w:val="24"/>
        </w:rPr>
        <w:t xml:space="preserve">U kterých kotelen nemusí být instalováno výfukové </w:t>
      </w:r>
      <w:r w:rsidR="00070B54" w:rsidRPr="004C455E">
        <w:rPr>
          <w:b/>
          <w:sz w:val="24"/>
        </w:rPr>
        <w:t>potrubí?</w:t>
      </w:r>
    </w:p>
    <w:p w:rsidR="004C455E" w:rsidRDefault="004C455E" w:rsidP="004C455E">
      <w:pPr>
        <w:ind w:left="705"/>
        <w:rPr>
          <w:sz w:val="24"/>
        </w:rPr>
      </w:pPr>
      <w:r>
        <w:rPr>
          <w:sz w:val="24"/>
        </w:rPr>
        <w:t>ČSN 07 0703</w:t>
      </w:r>
    </w:p>
    <w:p w:rsidR="004C455E" w:rsidRDefault="004C455E" w:rsidP="00070B54">
      <w:pPr>
        <w:ind w:left="709" w:hanging="709"/>
        <w:rPr>
          <w:sz w:val="24"/>
        </w:rPr>
      </w:pPr>
      <w:r w:rsidRPr="004C455E">
        <w:rPr>
          <w:sz w:val="24"/>
        </w:rPr>
        <w:t xml:space="preserve">    </w:t>
      </w:r>
    </w:p>
    <w:sectPr w:rsidR="004C455E">
      <w:headerReference w:type="default" r:id="rId7"/>
      <w:footerReference w:type="default" r:id="rId8"/>
      <w:pgSz w:w="11906" w:h="16838"/>
      <w:pgMar w:top="1134" w:right="1276" w:bottom="851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08B" w:rsidRDefault="009D608B">
      <w:r>
        <w:separator/>
      </w:r>
    </w:p>
  </w:endnote>
  <w:endnote w:type="continuationSeparator" w:id="0">
    <w:p w:rsidR="009D608B" w:rsidRDefault="009D6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6D" w:rsidRPr="001B2009" w:rsidRDefault="001B2009" w:rsidP="001B2009">
    <w:pPr>
      <w:pStyle w:val="Zpat"/>
    </w:pPr>
    <w:r>
      <w:tab/>
    </w:r>
    <w:proofErr w:type="gramStart"/>
    <w:r>
      <w:t>26.3.2012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08B" w:rsidRDefault="009D608B">
      <w:r>
        <w:separator/>
      </w:r>
    </w:p>
  </w:footnote>
  <w:footnote w:type="continuationSeparator" w:id="0">
    <w:p w:rsidR="009D608B" w:rsidRDefault="009D6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D6D" w:rsidRDefault="007F6D6D">
    <w:pPr>
      <w:pStyle w:val="Zhlav"/>
      <w:jc w:val="right"/>
      <w:rPr>
        <w:sz w:val="32"/>
      </w:rPr>
    </w:pPr>
    <w:r>
      <w:rPr>
        <w:sz w:val="32"/>
      </w:rPr>
      <w:t>MG2  – IT1</w:t>
    </w:r>
    <w:r w:rsidR="008605A5">
      <w:rPr>
        <w:sz w:val="32"/>
      </w:rPr>
      <w:t>2</w:t>
    </w:r>
    <w:r w:rsidR="00B21F62">
      <w:rPr>
        <w:sz w:val="32"/>
      </w:rPr>
      <w:t xml:space="preserve">  </w:t>
    </w:r>
    <w:r w:rsidR="001B2009">
      <w:rPr>
        <w:sz w:val="32"/>
      </w:rPr>
      <w:t>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0DCC"/>
    <w:multiLevelType w:val="singleLevel"/>
    <w:tmpl w:val="E4D443A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15A45E6D"/>
    <w:multiLevelType w:val="singleLevel"/>
    <w:tmpl w:val="6FEE8D3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16D22C1F"/>
    <w:multiLevelType w:val="hybridMultilevel"/>
    <w:tmpl w:val="D5EEA8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5A46D8"/>
    <w:multiLevelType w:val="hybridMultilevel"/>
    <w:tmpl w:val="8D661D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633E8"/>
    <w:multiLevelType w:val="hybridMultilevel"/>
    <w:tmpl w:val="088AE3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CA4C1C"/>
    <w:multiLevelType w:val="singleLevel"/>
    <w:tmpl w:val="2702022A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>
    <w:nsid w:val="44D135CA"/>
    <w:multiLevelType w:val="hybridMultilevel"/>
    <w:tmpl w:val="2C5AB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293BA4"/>
    <w:multiLevelType w:val="singleLevel"/>
    <w:tmpl w:val="8BB0488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53AC3DFF"/>
    <w:multiLevelType w:val="hybridMultilevel"/>
    <w:tmpl w:val="239465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294DE0"/>
    <w:multiLevelType w:val="singleLevel"/>
    <w:tmpl w:val="98045C3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E582479"/>
    <w:multiLevelType w:val="singleLevel"/>
    <w:tmpl w:val="E2127E4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1">
    <w:nsid w:val="5FFA3A02"/>
    <w:multiLevelType w:val="hybridMultilevel"/>
    <w:tmpl w:val="464E9E6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463FA5"/>
    <w:multiLevelType w:val="singleLevel"/>
    <w:tmpl w:val="C19E43F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>
    <w:nsid w:val="66646173"/>
    <w:multiLevelType w:val="hybridMultilevel"/>
    <w:tmpl w:val="B9C8B1BE"/>
    <w:lvl w:ilvl="0" w:tplc="7D2E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F76090"/>
    <w:multiLevelType w:val="hybridMultilevel"/>
    <w:tmpl w:val="E6EEE570"/>
    <w:lvl w:ilvl="0" w:tplc="8BA48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2650B6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A802C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BC2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6E5F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24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F8F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2C0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34A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8677A"/>
    <w:multiLevelType w:val="hybridMultilevel"/>
    <w:tmpl w:val="FCAE4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B7389E"/>
    <w:multiLevelType w:val="singleLevel"/>
    <w:tmpl w:val="6870E8D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777C1EFB"/>
    <w:multiLevelType w:val="hybridMultilevel"/>
    <w:tmpl w:val="9DE002E6"/>
    <w:lvl w:ilvl="0">
      <w:start w:val="2"/>
      <w:numFmt w:val="bullet"/>
      <w:lvlText w:val=""/>
      <w:lvlJc w:val="left"/>
      <w:pPr>
        <w:tabs>
          <w:tab w:val="num" w:pos="705"/>
        </w:tabs>
        <w:ind w:left="705" w:hanging="525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5"/>
  </w:num>
  <w:num w:numId="8">
    <w:abstractNumId w:val="17"/>
  </w:num>
  <w:num w:numId="9">
    <w:abstractNumId w:val="1"/>
  </w:num>
  <w:num w:numId="10">
    <w:abstractNumId w:val="12"/>
  </w:num>
  <w:num w:numId="11">
    <w:abstractNumId w:val="0"/>
  </w:num>
  <w:num w:numId="12">
    <w:abstractNumId w:val="9"/>
  </w:num>
  <w:num w:numId="13">
    <w:abstractNumId w:val="16"/>
  </w:num>
  <w:num w:numId="14">
    <w:abstractNumId w:val="10"/>
  </w:num>
  <w:num w:numId="15">
    <w:abstractNumId w:val="5"/>
  </w:num>
  <w:num w:numId="16">
    <w:abstractNumId w:val="7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9DD"/>
    <w:rsid w:val="00070B54"/>
    <w:rsid w:val="000C57EF"/>
    <w:rsid w:val="000F4AE3"/>
    <w:rsid w:val="00102862"/>
    <w:rsid w:val="001B2009"/>
    <w:rsid w:val="001C5E4F"/>
    <w:rsid w:val="002128B9"/>
    <w:rsid w:val="0031202B"/>
    <w:rsid w:val="0038636E"/>
    <w:rsid w:val="00420D6B"/>
    <w:rsid w:val="004C455E"/>
    <w:rsid w:val="00705932"/>
    <w:rsid w:val="007F6D6D"/>
    <w:rsid w:val="008605A5"/>
    <w:rsid w:val="00943D98"/>
    <w:rsid w:val="009B3E3E"/>
    <w:rsid w:val="009D608B"/>
    <w:rsid w:val="00B17695"/>
    <w:rsid w:val="00B21F62"/>
    <w:rsid w:val="00C040E4"/>
    <w:rsid w:val="00C82FB7"/>
    <w:rsid w:val="00D219DD"/>
    <w:rsid w:val="00DB25AF"/>
    <w:rsid w:val="00F2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ind w:left="720"/>
      <w:outlineLvl w:val="5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Podtitul">
    <w:name w:val="Subtitle"/>
    <w:basedOn w:val="Normln"/>
    <w:qFormat/>
    <w:pPr>
      <w:jc w:val="center"/>
    </w:pPr>
    <w:rPr>
      <w:b/>
      <w:sz w:val="28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rPr>
      <w:rFonts w:ascii="USALight" w:hAnsi="USALight"/>
      <w:sz w:val="24"/>
    </w:rPr>
  </w:style>
  <w:style w:type="paragraph" w:styleId="Zkladntext3">
    <w:name w:val="Body Text 3"/>
    <w:basedOn w:val="Normln"/>
    <w:rPr>
      <w:b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4</cp:revision>
  <cp:lastPrinted>2005-02-08T09:56:00Z</cp:lastPrinted>
  <dcterms:created xsi:type="dcterms:W3CDTF">2014-01-11T13:22:00Z</dcterms:created>
  <dcterms:modified xsi:type="dcterms:W3CDTF">2014-01-11T13:23:00Z</dcterms:modified>
</cp:coreProperties>
</file>